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2DF1B" w14:textId="3C7E0BB7" w:rsidR="00801BBA" w:rsidRDefault="0034383F" w:rsidP="0034383F">
      <w:pPr>
        <w:tabs>
          <w:tab w:val="left" w:pos="870"/>
          <w:tab w:val="center" w:pos="4535"/>
        </w:tabs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34383F">
        <w:rPr>
          <w:rFonts w:ascii="標楷體" w:eastAsia="標楷體" w:hAnsi="標楷體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DD331D7" wp14:editId="5D52C4BA">
                <wp:simplePos x="0" y="0"/>
                <wp:positionH relativeFrom="column">
                  <wp:posOffset>-195580</wp:posOffset>
                </wp:positionH>
                <wp:positionV relativeFrom="paragraph">
                  <wp:posOffset>33020</wp:posOffset>
                </wp:positionV>
                <wp:extent cx="140970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80E17" w14:textId="4CD3AD1F" w:rsidR="0034383F" w:rsidRPr="0034383F" w:rsidRDefault="0034383F" w:rsidP="0034383F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34383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臨場健康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守護</w:t>
                            </w:r>
                            <w:r w:rsidRPr="0034383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犬</w:t>
                            </w:r>
                            <w:r w:rsidRPr="0034383F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br/>
                            </w:r>
                            <w:r w:rsidRPr="0034383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w</w:t>
                            </w:r>
                            <w:r w:rsidRPr="0034383F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ww.ohsdog.com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D331D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5.4pt;margin-top:2.6pt;width:111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" filled="f" stroked="f">
                <v:textbox style="mso-fit-shape-to-text:t">
                  <w:txbxContent>
                    <w:p w14:paraId="4B580E17" w14:textId="4CD3AD1F" w:rsidR="0034383F" w:rsidRPr="0034383F" w:rsidRDefault="0034383F" w:rsidP="0034383F">
                      <w:pPr>
                        <w:jc w:val="center"/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34383F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臨場健康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守護</w:t>
                      </w:r>
                      <w:r w:rsidRPr="0034383F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犬</w:t>
                      </w:r>
                      <w:r w:rsidRPr="0034383F">
                        <w:rPr>
                          <w:rFonts w:ascii="微軟正黑體" w:eastAsia="微軟正黑體" w:hAnsi="微軟正黑體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br/>
                      </w:r>
                      <w:r w:rsidRPr="0034383F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w</w:t>
                      </w:r>
                      <w:r w:rsidRPr="0034383F">
                        <w:rPr>
                          <w:rFonts w:ascii="微軟正黑體" w:eastAsia="微軟正黑體" w:hAnsi="微軟正黑體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ww.ohsdog.com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ab/>
      </w:r>
      <w:r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ab/>
      </w:r>
      <w:r w:rsidR="00801BBA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ＯＯＯＯ公司</w:t>
      </w:r>
    </w:p>
    <w:p w14:paraId="0D1AAA38" w14:textId="31B652F1" w:rsidR="003C7578" w:rsidRPr="00801BBA" w:rsidRDefault="005E45A4" w:rsidP="003C7578">
      <w:pPr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801BBA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預防</w:t>
      </w:r>
      <w:r w:rsidR="00EB1291" w:rsidRPr="00801BBA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異常工作負荷</w:t>
      </w:r>
      <w:r w:rsidRPr="00801BBA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促發疾病</w:t>
      </w:r>
      <w:r w:rsidR="00F64322" w:rsidRPr="00801BBA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計畫</w:t>
      </w:r>
    </w:p>
    <w:p w14:paraId="5300F0F9" w14:textId="77777777" w:rsidR="00E52F49" w:rsidRPr="00E56BDD" w:rsidRDefault="00E52F49" w:rsidP="003C7578">
      <w:pPr>
        <w:jc w:val="center"/>
        <w:rPr>
          <w:rFonts w:ascii="標楷體" w:eastAsia="標楷體" w:hAnsi="標楷體"/>
          <w:color w:val="000000" w:themeColor="text1"/>
          <w:sz w:val="20"/>
          <w:szCs w:val="20"/>
        </w:rPr>
      </w:pPr>
    </w:p>
    <w:p w14:paraId="3AAD9BD8" w14:textId="3DBED449" w:rsidR="00A83607" w:rsidRDefault="009C7081" w:rsidP="00A83607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1E3608">
        <w:rPr>
          <w:rFonts w:ascii="標楷體" w:eastAsia="標楷體" w:hAnsi="標楷體" w:hint="eastAsia"/>
          <w:color w:val="000000" w:themeColor="text1"/>
          <w:szCs w:val="24"/>
        </w:rPr>
        <w:t>依據</w:t>
      </w:r>
      <w:r w:rsidR="00584236" w:rsidRPr="001E3608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14:paraId="5CE2D09B" w14:textId="53D3EBCA" w:rsidR="0058416D" w:rsidRDefault="0058416D" w:rsidP="0058416D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《</w:t>
      </w:r>
      <w:r w:rsidR="00EB1291">
        <w:rPr>
          <w:rFonts w:ascii="標楷體" w:eastAsia="標楷體" w:hAnsi="標楷體" w:hint="eastAsia"/>
          <w:color w:val="000000" w:themeColor="text1"/>
          <w:szCs w:val="24"/>
        </w:rPr>
        <w:t>職業安全衛生設施規則</w:t>
      </w:r>
      <w:r>
        <w:rPr>
          <w:rFonts w:ascii="標楷體" w:eastAsia="標楷體" w:hAnsi="標楷體" w:hint="eastAsia"/>
          <w:color w:val="000000" w:themeColor="text1"/>
          <w:szCs w:val="24"/>
        </w:rPr>
        <w:t>》第</w:t>
      </w:r>
      <w:r w:rsidR="00EB1291">
        <w:rPr>
          <w:rFonts w:ascii="標楷體" w:eastAsia="標楷體" w:hAnsi="標楷體" w:hint="eastAsia"/>
          <w:color w:val="000000" w:themeColor="text1"/>
          <w:szCs w:val="24"/>
        </w:rPr>
        <w:t>324-2</w:t>
      </w:r>
      <w:r>
        <w:rPr>
          <w:rFonts w:ascii="標楷體" w:eastAsia="標楷體" w:hAnsi="標楷體" w:hint="eastAsia"/>
          <w:color w:val="000000" w:themeColor="text1"/>
          <w:szCs w:val="24"/>
        </w:rPr>
        <w:t>條。</w:t>
      </w:r>
    </w:p>
    <w:p w14:paraId="54D75317" w14:textId="114C0A21" w:rsidR="0058416D" w:rsidRDefault="0058416D" w:rsidP="0058416D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《</w:t>
      </w:r>
      <w:r w:rsidR="00EB1291">
        <w:rPr>
          <w:rFonts w:ascii="標楷體" w:eastAsia="標楷體" w:hAnsi="標楷體" w:hint="eastAsia"/>
          <w:color w:val="000000" w:themeColor="text1"/>
          <w:szCs w:val="24"/>
        </w:rPr>
        <w:t>職業安全衛生法</w:t>
      </w:r>
      <w:r>
        <w:rPr>
          <w:rFonts w:ascii="標楷體" w:eastAsia="標楷體" w:hAnsi="標楷體" w:hint="eastAsia"/>
          <w:color w:val="000000" w:themeColor="text1"/>
          <w:szCs w:val="24"/>
        </w:rPr>
        <w:t>》</w:t>
      </w:r>
      <w:r w:rsidR="00EB1291">
        <w:rPr>
          <w:rFonts w:ascii="標楷體" w:eastAsia="標楷體" w:hAnsi="標楷體" w:hint="eastAsia"/>
          <w:color w:val="000000" w:themeColor="text1"/>
          <w:szCs w:val="24"/>
        </w:rPr>
        <w:t>第6條。</w:t>
      </w:r>
    </w:p>
    <w:p w14:paraId="16E86B40" w14:textId="77777777" w:rsidR="00750C20" w:rsidRPr="00750C20" w:rsidRDefault="00750C20" w:rsidP="00750C20">
      <w:pPr>
        <w:rPr>
          <w:rFonts w:ascii="標楷體" w:eastAsia="標楷體" w:hAnsi="標楷體"/>
          <w:color w:val="000000" w:themeColor="text1"/>
          <w:szCs w:val="24"/>
        </w:rPr>
      </w:pPr>
    </w:p>
    <w:p w14:paraId="792BF774" w14:textId="21AF1AA7" w:rsidR="003D1988" w:rsidRPr="003D1988" w:rsidRDefault="00954746" w:rsidP="003D1988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E56BDD">
        <w:rPr>
          <w:rFonts w:ascii="標楷體" w:eastAsia="標楷體" w:hAnsi="標楷體" w:hint="eastAsia"/>
          <w:color w:val="000000" w:themeColor="text1"/>
        </w:rPr>
        <w:t>目的</w:t>
      </w:r>
      <w:r w:rsidR="00584236" w:rsidRPr="00E56BDD">
        <w:rPr>
          <w:rFonts w:ascii="標楷體" w:eastAsia="標楷體" w:hAnsi="標楷體" w:hint="eastAsia"/>
          <w:color w:val="000000" w:themeColor="text1"/>
        </w:rPr>
        <w:t>：</w:t>
      </w:r>
      <w:r w:rsidR="003D1988">
        <w:rPr>
          <w:rFonts w:ascii="標楷體" w:eastAsia="標楷體" w:hAnsi="標楷體"/>
          <w:color w:val="000000" w:themeColor="text1"/>
        </w:rPr>
        <w:br/>
      </w:r>
      <w:r w:rsidR="00E135F7">
        <w:rPr>
          <w:rFonts w:ascii="標楷體" w:eastAsia="標楷體" w:hAnsi="標楷體" w:hint="eastAsia"/>
          <w:color w:val="000000" w:themeColor="text1"/>
        </w:rPr>
        <w:t>針對勞工因長期暴露</w:t>
      </w:r>
      <w:r w:rsidR="00EB1291">
        <w:rPr>
          <w:rFonts w:ascii="標楷體" w:eastAsia="標楷體" w:hAnsi="標楷體" w:hint="eastAsia"/>
          <w:color w:val="000000" w:themeColor="text1"/>
        </w:rPr>
        <w:t>異常工作負荷</w:t>
      </w:r>
      <w:r w:rsidR="00E135F7">
        <w:rPr>
          <w:rFonts w:ascii="標楷體" w:eastAsia="標楷體" w:hAnsi="標楷體" w:hint="eastAsia"/>
          <w:color w:val="000000" w:themeColor="text1"/>
        </w:rPr>
        <w:t>，所促發之腦心血管疾病，採取預防措施。</w:t>
      </w:r>
    </w:p>
    <w:p w14:paraId="0A08DD7C" w14:textId="77777777" w:rsidR="009C7081" w:rsidRPr="00E56BDD" w:rsidRDefault="009C7081" w:rsidP="00750C20">
      <w:pPr>
        <w:rPr>
          <w:rFonts w:ascii="標楷體" w:eastAsia="標楷體" w:hAnsi="標楷體"/>
          <w:color w:val="000000" w:themeColor="text1"/>
        </w:rPr>
      </w:pPr>
    </w:p>
    <w:p w14:paraId="7AB12F1D" w14:textId="436A650C" w:rsidR="003C7578" w:rsidRDefault="009C7081" w:rsidP="006957FA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E56BDD">
        <w:rPr>
          <w:rFonts w:ascii="標楷體" w:eastAsia="標楷體" w:hAnsi="標楷體" w:hint="eastAsia"/>
          <w:color w:val="000000" w:themeColor="text1"/>
        </w:rPr>
        <w:t>定義</w:t>
      </w:r>
      <w:r w:rsidR="00584236" w:rsidRPr="00E56BDD">
        <w:rPr>
          <w:rFonts w:ascii="標楷體" w:eastAsia="標楷體" w:hAnsi="標楷體" w:hint="eastAsia"/>
          <w:color w:val="000000" w:themeColor="text1"/>
        </w:rPr>
        <w:t>：</w:t>
      </w:r>
    </w:p>
    <w:p w14:paraId="72223153" w14:textId="238F2152" w:rsidR="006957FA" w:rsidRPr="006957FA" w:rsidRDefault="00E135F7" w:rsidP="00C80F95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異常工作負荷</w:t>
      </w:r>
      <w:r w:rsidR="006957FA" w:rsidRPr="006957FA">
        <w:rPr>
          <w:rFonts w:ascii="標楷體" w:eastAsia="標楷體" w:hAnsi="標楷體" w:hint="eastAsia"/>
          <w:color w:val="000000" w:themeColor="text1"/>
          <w:szCs w:val="24"/>
        </w:rPr>
        <w:t>：</w:t>
      </w:r>
      <w:r>
        <w:rPr>
          <w:rFonts w:ascii="標楷體" w:eastAsia="標楷體" w:hAnsi="標楷體" w:hint="eastAsia"/>
          <w:color w:val="000000" w:themeColor="text1"/>
          <w:szCs w:val="24"/>
        </w:rPr>
        <w:t>長時間加班、輪班</w:t>
      </w:r>
      <w:r w:rsidR="00175538">
        <w:rPr>
          <w:rFonts w:ascii="標楷體" w:eastAsia="標楷體" w:hAnsi="標楷體" w:hint="eastAsia"/>
          <w:color w:val="000000" w:themeColor="text1"/>
          <w:szCs w:val="24"/>
        </w:rPr>
        <w:t>、夜間工作，或從事精神緊張、壓力大之作業內容，工作時間或工作量超過員工身心可負荷之狀況</w:t>
      </w:r>
      <w:r w:rsidR="006957FA" w:rsidRPr="006957FA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7A6966DD" w14:textId="7B80879D" w:rsidR="009C7081" w:rsidRPr="006957FA" w:rsidRDefault="005875A5" w:rsidP="00750C20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腦心血管疾病</w:t>
      </w:r>
      <w:r w:rsidR="006957FA">
        <w:rPr>
          <w:rFonts w:ascii="標楷體" w:eastAsia="標楷體" w:hAnsi="標楷體" w:hint="eastAsia"/>
          <w:color w:val="000000" w:themeColor="text1"/>
          <w:szCs w:val="24"/>
        </w:rPr>
        <w:t>：</w:t>
      </w:r>
      <w:r>
        <w:rPr>
          <w:rFonts w:ascii="標楷體" w:eastAsia="標楷體" w:hAnsi="標楷體" w:hint="eastAsia"/>
          <w:color w:val="000000" w:themeColor="text1"/>
          <w:szCs w:val="24"/>
        </w:rPr>
        <w:t>腦出血、腦梗塞、心肌梗塞、急性心臟衰竭、主動脈剝離等急性腦血管或心臟疾病</w:t>
      </w:r>
      <w:r w:rsidR="006957FA" w:rsidRPr="006957FA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4EE6AA4F" w14:textId="77777777" w:rsidR="003C7578" w:rsidRPr="00E56BDD" w:rsidRDefault="003C7578" w:rsidP="003716A5">
      <w:pPr>
        <w:ind w:leftChars="200" w:left="480"/>
        <w:rPr>
          <w:rFonts w:ascii="標楷體" w:eastAsia="標楷體" w:hAnsi="標楷體"/>
          <w:color w:val="000000" w:themeColor="text1"/>
        </w:rPr>
      </w:pPr>
    </w:p>
    <w:p w14:paraId="02208101" w14:textId="4E86EFF8" w:rsidR="003C7578" w:rsidRPr="00E56BDD" w:rsidRDefault="00954746" w:rsidP="00730AE6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E56BDD">
        <w:rPr>
          <w:rFonts w:ascii="標楷體" w:eastAsia="標楷體" w:hAnsi="標楷體" w:hint="eastAsia"/>
          <w:color w:val="000000" w:themeColor="text1"/>
        </w:rPr>
        <w:t>權責</w:t>
      </w:r>
      <w:r w:rsidR="00584236" w:rsidRPr="00E56BDD">
        <w:rPr>
          <w:rFonts w:ascii="標楷體" w:eastAsia="標楷體" w:hAnsi="標楷體" w:hint="eastAsia"/>
          <w:color w:val="000000" w:themeColor="text1"/>
        </w:rPr>
        <w:t>：</w:t>
      </w: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4"/>
        <w:gridCol w:w="4536"/>
      </w:tblGrid>
      <w:tr w:rsidR="002A2CAB" w:rsidRPr="002A2CAB" w14:paraId="76B4C44E" w14:textId="77777777" w:rsidTr="000A3418">
        <w:trPr>
          <w:trHeight w:val="441"/>
          <w:jc w:val="center"/>
        </w:trPr>
        <w:tc>
          <w:tcPr>
            <w:tcW w:w="311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C4CD92A" w14:textId="1D786A72" w:rsidR="002A2CAB" w:rsidRPr="002A2CAB" w:rsidRDefault="002A2CAB" w:rsidP="000F48B0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單位人員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B340BC7" w14:textId="4D09A71E" w:rsidR="002A2CAB" w:rsidRPr="002A2CAB" w:rsidRDefault="002A2CAB" w:rsidP="000F48B0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權責</w:t>
            </w:r>
          </w:p>
        </w:tc>
      </w:tr>
      <w:tr w:rsidR="002A2CAB" w:rsidRPr="002A2CAB" w14:paraId="61ED26FD" w14:textId="77777777" w:rsidTr="000A3418">
        <w:trPr>
          <w:trHeight w:val="767"/>
          <w:jc w:val="center"/>
        </w:trPr>
        <w:tc>
          <w:tcPr>
            <w:tcW w:w="3114" w:type="dxa"/>
            <w:vAlign w:val="center"/>
          </w:tcPr>
          <w:p w14:paraId="29630D7E" w14:textId="3CF232DF" w:rsidR="002A2CAB" w:rsidRPr="002A2CAB" w:rsidRDefault="002A2CAB" w:rsidP="000A3418">
            <w:pPr>
              <w:spacing w:line="0" w:lineRule="atLeast"/>
              <w:ind w:left="396" w:hangingChars="165" w:hanging="396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4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.1 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職業安全衛生人員</w:t>
            </w:r>
            <w:r w:rsidR="000A3418">
              <w:rPr>
                <w:rFonts w:ascii="標楷體" w:eastAsia="標楷體" w:hAnsi="標楷體" w:cs="Arial"/>
                <w:color w:val="000000"/>
                <w:szCs w:val="24"/>
              </w:rPr>
              <w:br/>
            </w:r>
            <w:r w:rsidR="000A3418">
              <w:rPr>
                <w:rFonts w:ascii="標楷體" w:eastAsia="標楷體" w:hAnsi="標楷體" w:cs="Arial" w:hint="eastAsia"/>
                <w:color w:val="000000"/>
                <w:szCs w:val="24"/>
              </w:rPr>
              <w:t>（下簡稱職安）</w:t>
            </w:r>
          </w:p>
        </w:tc>
        <w:tc>
          <w:tcPr>
            <w:tcW w:w="4536" w:type="dxa"/>
            <w:vAlign w:val="center"/>
          </w:tcPr>
          <w:p w14:paraId="58095A63" w14:textId="4A9719CC" w:rsidR="002A2CAB" w:rsidRPr="002A2CAB" w:rsidRDefault="002A2CAB" w:rsidP="00761C3F">
            <w:pPr>
              <w:tabs>
                <w:tab w:val="left" w:pos="245"/>
              </w:tabs>
              <w:spacing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4.1.1 </w:t>
            </w:r>
            <w:r w:rsidRPr="002A2CAB">
              <w:rPr>
                <w:rFonts w:ascii="標楷體" w:eastAsia="標楷體" w:hAnsi="標楷體" w:cs="Arial" w:hint="eastAsia"/>
                <w:color w:val="000000"/>
                <w:szCs w:val="24"/>
              </w:rPr>
              <w:t>蒐集彙整工作資料。</w:t>
            </w:r>
          </w:p>
          <w:p w14:paraId="58341A98" w14:textId="06A3371C" w:rsidR="002A2CAB" w:rsidRPr="002A2CAB" w:rsidRDefault="002A2CAB" w:rsidP="00761C3F">
            <w:pPr>
              <w:tabs>
                <w:tab w:val="left" w:pos="245"/>
              </w:tabs>
              <w:spacing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4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.1.2 </w:t>
            </w:r>
            <w:r w:rsidR="00BD5F46">
              <w:rPr>
                <w:rFonts w:ascii="標楷體" w:eastAsia="標楷體" w:hAnsi="標楷體" w:cs="Arial" w:hint="eastAsia"/>
                <w:color w:val="000000"/>
                <w:szCs w:val="24"/>
              </w:rPr>
              <w:t>協助執行</w:t>
            </w:r>
            <w:r w:rsidRPr="002A2CAB">
              <w:rPr>
                <w:rFonts w:ascii="標楷體" w:eastAsia="標楷體" w:hAnsi="標楷體" w:cs="Arial" w:hint="eastAsia"/>
                <w:color w:val="000000"/>
                <w:szCs w:val="24"/>
              </w:rPr>
              <w:t>工作適性建議。</w:t>
            </w:r>
          </w:p>
        </w:tc>
      </w:tr>
      <w:tr w:rsidR="002A2CAB" w:rsidRPr="002A2CAB" w14:paraId="4D5AA8D4" w14:textId="77777777" w:rsidTr="000A3418">
        <w:trPr>
          <w:trHeight w:val="767"/>
          <w:jc w:val="center"/>
        </w:trPr>
        <w:tc>
          <w:tcPr>
            <w:tcW w:w="3114" w:type="dxa"/>
            <w:vAlign w:val="center"/>
          </w:tcPr>
          <w:p w14:paraId="61FD95B8" w14:textId="65002E1C" w:rsidR="002A2CAB" w:rsidRPr="002A2CAB" w:rsidRDefault="002A2CAB" w:rsidP="000A3418">
            <w:pPr>
              <w:spacing w:line="0" w:lineRule="atLeast"/>
              <w:ind w:left="396" w:hangingChars="165" w:hanging="396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4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.2 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勞工健康服務護理人員</w:t>
            </w:r>
            <w:r w:rsidR="000A3418">
              <w:rPr>
                <w:rFonts w:ascii="標楷體" w:eastAsia="標楷體" w:hAnsi="標楷體" w:cs="Arial"/>
                <w:color w:val="000000"/>
                <w:szCs w:val="24"/>
              </w:rPr>
              <w:br/>
            </w:r>
            <w:r w:rsidR="000A3418">
              <w:rPr>
                <w:rFonts w:ascii="標楷體" w:eastAsia="標楷體" w:hAnsi="標楷體" w:cs="Arial" w:hint="eastAsia"/>
                <w:color w:val="000000"/>
                <w:szCs w:val="24"/>
              </w:rPr>
              <w:t>（下簡稱職護）</w:t>
            </w:r>
          </w:p>
        </w:tc>
        <w:tc>
          <w:tcPr>
            <w:tcW w:w="4536" w:type="dxa"/>
            <w:vAlign w:val="center"/>
          </w:tcPr>
          <w:p w14:paraId="682966B4" w14:textId="77777777" w:rsidR="002A2CAB" w:rsidRDefault="002A2CAB" w:rsidP="00761C3F">
            <w:pPr>
              <w:tabs>
                <w:tab w:val="left" w:pos="245"/>
              </w:tabs>
              <w:spacing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4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.2.1 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蒐集彙整健康資料。</w:t>
            </w:r>
          </w:p>
          <w:p w14:paraId="1A859773" w14:textId="77777777" w:rsidR="002A2CAB" w:rsidRDefault="002A2CAB" w:rsidP="00761C3F">
            <w:pPr>
              <w:tabs>
                <w:tab w:val="left" w:pos="245"/>
              </w:tabs>
              <w:spacing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4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.2.2 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協助執行醫療建議。</w:t>
            </w:r>
          </w:p>
          <w:p w14:paraId="58659D91" w14:textId="1C781361" w:rsidR="003F6AF8" w:rsidRPr="002A2CAB" w:rsidRDefault="003F6AF8" w:rsidP="00761C3F">
            <w:pPr>
              <w:tabs>
                <w:tab w:val="left" w:pos="245"/>
              </w:tabs>
              <w:spacing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4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.2.3 </w:t>
            </w:r>
            <w:r w:rsidR="00121815">
              <w:rPr>
                <w:rFonts w:ascii="標楷體" w:eastAsia="標楷體" w:hAnsi="標楷體" w:cs="Arial" w:hint="eastAsia"/>
                <w:color w:val="000000"/>
                <w:szCs w:val="24"/>
              </w:rPr>
              <w:t>追蹤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執行成效。</w:t>
            </w:r>
          </w:p>
        </w:tc>
      </w:tr>
      <w:tr w:rsidR="002A2CAB" w:rsidRPr="002A2CAB" w14:paraId="19D0BDCC" w14:textId="77777777" w:rsidTr="000A3418">
        <w:trPr>
          <w:trHeight w:val="767"/>
          <w:jc w:val="center"/>
        </w:trPr>
        <w:tc>
          <w:tcPr>
            <w:tcW w:w="3114" w:type="dxa"/>
            <w:vAlign w:val="center"/>
          </w:tcPr>
          <w:p w14:paraId="2A0BAF19" w14:textId="1754FC33" w:rsidR="002A2CAB" w:rsidRPr="002A2CAB" w:rsidRDefault="002A2CAB" w:rsidP="00A4615D">
            <w:pPr>
              <w:spacing w:line="0" w:lineRule="atLeast"/>
              <w:ind w:left="396" w:hangingChars="165" w:hanging="396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4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.3 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勞工健康服務醫師</w:t>
            </w:r>
            <w:r w:rsidR="000A3418">
              <w:rPr>
                <w:rFonts w:ascii="標楷體" w:eastAsia="標楷體" w:hAnsi="標楷體" w:cs="Arial" w:hint="eastAsia"/>
                <w:color w:val="000000"/>
                <w:szCs w:val="24"/>
              </w:rPr>
              <w:t>、</w:t>
            </w:r>
            <w:r w:rsidR="003E1BE7">
              <w:rPr>
                <w:rFonts w:ascii="標楷體" w:eastAsia="標楷體" w:hAnsi="標楷體" w:cs="Arial"/>
                <w:color w:val="000000"/>
                <w:szCs w:val="24"/>
              </w:rPr>
              <w:br/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職業醫學專科醫師</w:t>
            </w:r>
          </w:p>
        </w:tc>
        <w:tc>
          <w:tcPr>
            <w:tcW w:w="4536" w:type="dxa"/>
            <w:vAlign w:val="center"/>
          </w:tcPr>
          <w:p w14:paraId="4372385D" w14:textId="77777777" w:rsidR="002A2CAB" w:rsidRDefault="002A2CAB" w:rsidP="00761C3F">
            <w:pPr>
              <w:spacing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4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.3.1 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釐清工作危害及健康</w:t>
            </w:r>
            <w:r w:rsidR="00761C3F">
              <w:rPr>
                <w:rFonts w:ascii="標楷體" w:eastAsia="標楷體" w:hAnsi="標楷體" w:cs="Arial" w:hint="eastAsia"/>
                <w:color w:val="000000"/>
                <w:szCs w:val="24"/>
              </w:rPr>
              <w:t>狀況相關性。</w:t>
            </w:r>
          </w:p>
          <w:p w14:paraId="1D492302" w14:textId="479DCF17" w:rsidR="00761C3F" w:rsidRPr="002A2CAB" w:rsidRDefault="00761C3F" w:rsidP="00761C3F">
            <w:pPr>
              <w:spacing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4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.3.2 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提供醫療及工作適性建議。</w:t>
            </w:r>
          </w:p>
        </w:tc>
      </w:tr>
      <w:tr w:rsidR="002A2CAB" w:rsidRPr="002A2CAB" w14:paraId="195115D4" w14:textId="77777777" w:rsidTr="000A3418">
        <w:trPr>
          <w:trHeight w:val="767"/>
          <w:jc w:val="center"/>
        </w:trPr>
        <w:tc>
          <w:tcPr>
            <w:tcW w:w="3114" w:type="dxa"/>
            <w:vAlign w:val="center"/>
          </w:tcPr>
          <w:p w14:paraId="5EADB30E" w14:textId="325BF8D6" w:rsidR="002A2CAB" w:rsidRPr="002A2CAB" w:rsidRDefault="00761C3F" w:rsidP="00A4615D">
            <w:pPr>
              <w:spacing w:line="0" w:lineRule="atLeast"/>
              <w:ind w:left="396" w:hangingChars="165" w:hanging="396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4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.4 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工作現場</w:t>
            </w:r>
            <w:r w:rsidR="002A2CAB">
              <w:rPr>
                <w:rFonts w:ascii="標楷體" w:eastAsia="標楷體" w:hAnsi="標楷體" w:cs="Arial" w:hint="eastAsia"/>
                <w:color w:val="000000"/>
                <w:szCs w:val="24"/>
              </w:rPr>
              <w:t>單位主管</w:t>
            </w:r>
            <w:r w:rsidR="00A4615D">
              <w:rPr>
                <w:rFonts w:ascii="標楷體" w:eastAsia="標楷體" w:hAnsi="標楷體" w:cs="Arial" w:hint="eastAsia"/>
                <w:color w:val="000000"/>
                <w:szCs w:val="24"/>
              </w:rPr>
              <w:t>、</w:t>
            </w:r>
            <w:r w:rsidR="003E1BE7">
              <w:rPr>
                <w:rFonts w:ascii="標楷體" w:eastAsia="標楷體" w:hAnsi="標楷體" w:cs="Arial"/>
                <w:color w:val="000000"/>
                <w:szCs w:val="24"/>
              </w:rPr>
              <w:br/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人力資源</w:t>
            </w:r>
            <w:r w:rsidR="00A4615D">
              <w:rPr>
                <w:rFonts w:ascii="標楷體" w:eastAsia="標楷體" w:hAnsi="標楷體" w:cs="Arial" w:hint="eastAsia"/>
                <w:color w:val="000000"/>
                <w:szCs w:val="24"/>
              </w:rPr>
              <w:t>及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其他相關部門</w:t>
            </w:r>
          </w:p>
        </w:tc>
        <w:tc>
          <w:tcPr>
            <w:tcW w:w="4536" w:type="dxa"/>
            <w:vAlign w:val="center"/>
          </w:tcPr>
          <w:p w14:paraId="3662D14C" w14:textId="7C24389B" w:rsidR="002A2CAB" w:rsidRDefault="00761C3F" w:rsidP="00761C3F">
            <w:pPr>
              <w:tabs>
                <w:tab w:val="left" w:pos="257"/>
              </w:tabs>
              <w:spacing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4.4.1 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協助提供工作資料。</w:t>
            </w:r>
          </w:p>
          <w:p w14:paraId="4B79C395" w14:textId="6D15DD24" w:rsidR="00761C3F" w:rsidRPr="00761C3F" w:rsidRDefault="00761C3F" w:rsidP="00761C3F">
            <w:pPr>
              <w:tabs>
                <w:tab w:val="left" w:pos="257"/>
              </w:tabs>
              <w:spacing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4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.4.2 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執行工作適性建議。</w:t>
            </w:r>
          </w:p>
        </w:tc>
      </w:tr>
    </w:tbl>
    <w:p w14:paraId="228FE454" w14:textId="77777777" w:rsidR="00A2292D" w:rsidRPr="002A2CAB" w:rsidRDefault="00A2292D" w:rsidP="00A2292D">
      <w:pPr>
        <w:rPr>
          <w:rFonts w:ascii="標楷體" w:eastAsia="標楷體" w:hAnsi="標楷體"/>
          <w:color w:val="000000" w:themeColor="text1"/>
        </w:rPr>
      </w:pPr>
    </w:p>
    <w:p w14:paraId="2282057F" w14:textId="46928B5D" w:rsidR="00547339" w:rsidRPr="00C62CDF" w:rsidRDefault="00326554" w:rsidP="00C62CDF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健康管理流程</w:t>
      </w:r>
      <w:r w:rsidR="000A3418">
        <w:rPr>
          <w:rFonts w:ascii="標楷體" w:eastAsia="標楷體" w:hAnsi="標楷體" w:hint="eastAsia"/>
          <w:color w:val="000000" w:themeColor="text1"/>
        </w:rPr>
        <w:t>（詳見</w:t>
      </w:r>
      <w:r w:rsidR="000A3418" w:rsidRPr="000A3418">
        <w:rPr>
          <w:rFonts w:ascii="標楷體" w:eastAsia="標楷體" w:hAnsi="標楷體" w:hint="eastAsia"/>
          <w:b/>
          <w:bCs/>
          <w:color w:val="000000" w:themeColor="text1"/>
          <w:u w:val="single"/>
        </w:rPr>
        <w:t>附件一</w:t>
      </w:r>
      <w:r w:rsidR="000A3418">
        <w:rPr>
          <w:rFonts w:ascii="標楷體" w:eastAsia="標楷體" w:hAnsi="標楷體" w:hint="eastAsia"/>
          <w:color w:val="000000" w:themeColor="text1"/>
        </w:rPr>
        <w:t>）</w:t>
      </w:r>
      <w:r w:rsidR="004D0507" w:rsidRPr="00E56BDD">
        <w:rPr>
          <w:rFonts w:ascii="標楷體" w:eastAsia="標楷體" w:hAnsi="標楷體" w:hint="eastAsia"/>
          <w:color w:val="000000" w:themeColor="text1"/>
        </w:rPr>
        <w:t>：</w:t>
      </w:r>
    </w:p>
    <w:p w14:paraId="02D4F17F" w14:textId="766CAC3C" w:rsidR="00BA79AF" w:rsidRPr="00E56BDD" w:rsidRDefault="000A3418" w:rsidP="002E4ECE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危害辨識與風險評估</w:t>
      </w:r>
      <w:r w:rsidR="00547339" w:rsidRPr="00E56BDD">
        <w:rPr>
          <w:rFonts w:ascii="標楷體" w:eastAsia="標楷體" w:hAnsi="標楷體" w:hint="eastAsia"/>
          <w:color w:val="000000" w:themeColor="text1"/>
        </w:rPr>
        <w:t>：</w:t>
      </w:r>
    </w:p>
    <w:p w14:paraId="1527B94C" w14:textId="6F47D4E4" w:rsidR="009C54D9" w:rsidRPr="009C54D9" w:rsidRDefault="00303F4A" w:rsidP="009C54D9">
      <w:pPr>
        <w:pStyle w:val="a4"/>
        <w:numPr>
          <w:ilvl w:val="2"/>
          <w:numId w:val="1"/>
        </w:numPr>
        <w:ind w:leftChars="0" w:left="1701" w:hanging="850"/>
        <w:rPr>
          <w:rFonts w:ascii="標楷體" w:eastAsia="標楷體" w:hAnsi="標楷體" w:hint="eastAsia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個人健康風險</w:t>
      </w:r>
      <w:r w:rsidR="0028544E">
        <w:rPr>
          <w:rFonts w:ascii="標楷體" w:eastAsia="標楷體" w:hAnsi="標楷體" w:hint="eastAsia"/>
          <w:color w:val="000000" w:themeColor="text1"/>
        </w:rPr>
        <w:t>評估：</w:t>
      </w:r>
    </w:p>
    <w:p w14:paraId="21A4CD96" w14:textId="5E8C58D7" w:rsidR="0028544E" w:rsidRDefault="0028544E" w:rsidP="00303F4A">
      <w:pPr>
        <w:pStyle w:val="a4"/>
        <w:numPr>
          <w:ilvl w:val="3"/>
          <w:numId w:val="1"/>
        </w:numPr>
        <w:ind w:leftChars="0" w:left="2410" w:hanging="1134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依據年度健康（新人體格）檢查資料，計算員工十年內心血管疾病發病風險（</w:t>
      </w:r>
      <w:r w:rsidR="00400256">
        <w:rPr>
          <w:rFonts w:ascii="標楷體" w:eastAsia="標楷體" w:hAnsi="標楷體" w:hint="eastAsia"/>
          <w:color w:val="000000" w:themeColor="text1"/>
        </w:rPr>
        <w:t>F</w:t>
      </w:r>
      <w:r w:rsidRPr="0028544E">
        <w:rPr>
          <w:rFonts w:ascii="標楷體" w:eastAsia="標楷體" w:hAnsi="標楷體"/>
          <w:color w:val="000000" w:themeColor="text1"/>
        </w:rPr>
        <w:t>ramingham risk score</w:t>
      </w:r>
      <w:r>
        <w:rPr>
          <w:rFonts w:ascii="標楷體" w:eastAsia="標楷體" w:hAnsi="標楷體" w:hint="eastAsia"/>
          <w:color w:val="000000" w:themeColor="text1"/>
        </w:rPr>
        <w:t>,</w:t>
      </w:r>
      <w:r>
        <w:rPr>
          <w:rFonts w:ascii="標楷體" w:eastAsia="標楷體" w:hAnsi="標楷體"/>
          <w:color w:val="000000" w:themeColor="text1"/>
        </w:rPr>
        <w:t xml:space="preserve"> FRS</w:t>
      </w:r>
      <w:r>
        <w:rPr>
          <w:rFonts w:ascii="標楷體" w:eastAsia="標楷體" w:hAnsi="標楷體" w:hint="eastAsia"/>
          <w:color w:val="000000" w:themeColor="text1"/>
        </w:rPr>
        <w:t>）</w:t>
      </w:r>
      <w:r w:rsidR="00303F4A">
        <w:rPr>
          <w:rFonts w:ascii="標楷體" w:eastAsia="標楷體" w:hAnsi="標楷體" w:hint="eastAsia"/>
          <w:color w:val="000000" w:themeColor="text1"/>
        </w:rPr>
        <w:t>。</w:t>
      </w:r>
    </w:p>
    <w:p w14:paraId="6B9ED703" w14:textId="0F769B07" w:rsidR="0028544E" w:rsidRDefault="0028544E" w:rsidP="0028544E">
      <w:pPr>
        <w:pStyle w:val="a4"/>
        <w:numPr>
          <w:ilvl w:val="3"/>
          <w:numId w:val="1"/>
        </w:numPr>
        <w:ind w:leftChars="0" w:left="2410" w:hanging="1134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員工</w:t>
      </w:r>
      <w:r w:rsidR="00303F4A">
        <w:rPr>
          <w:rFonts w:ascii="標楷體" w:eastAsia="標楷體" w:hAnsi="標楷體" w:hint="eastAsia"/>
          <w:color w:val="000000" w:themeColor="text1"/>
        </w:rPr>
        <w:t>是否</w:t>
      </w:r>
      <w:r>
        <w:rPr>
          <w:rFonts w:ascii="標楷體" w:eastAsia="標楷體" w:hAnsi="標楷體" w:hint="eastAsia"/>
          <w:color w:val="000000" w:themeColor="text1"/>
        </w:rPr>
        <w:t>有心臟病或中風</w:t>
      </w:r>
      <w:r w:rsidR="00303F4A">
        <w:rPr>
          <w:rFonts w:ascii="標楷體" w:eastAsia="標楷體" w:hAnsi="標楷體" w:hint="eastAsia"/>
          <w:color w:val="000000" w:themeColor="text1"/>
        </w:rPr>
        <w:t>過去病史。</w:t>
      </w:r>
    </w:p>
    <w:p w14:paraId="624603FC" w14:textId="172A65D7" w:rsidR="0088539D" w:rsidRPr="0088539D" w:rsidRDefault="009B0016" w:rsidP="009C54D9">
      <w:pPr>
        <w:pStyle w:val="a4"/>
        <w:numPr>
          <w:ilvl w:val="2"/>
          <w:numId w:val="1"/>
        </w:numPr>
        <w:ind w:leftChars="0" w:left="1701" w:hanging="85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工作危害</w:t>
      </w:r>
      <w:r w:rsidR="00303F4A">
        <w:rPr>
          <w:rFonts w:ascii="標楷體" w:eastAsia="標楷體" w:hAnsi="標楷體" w:hint="eastAsia"/>
          <w:color w:val="000000" w:themeColor="text1"/>
        </w:rPr>
        <w:t>風險</w:t>
      </w:r>
      <w:r>
        <w:rPr>
          <w:rFonts w:ascii="標楷體" w:eastAsia="標楷體" w:hAnsi="標楷體" w:hint="eastAsia"/>
          <w:color w:val="000000" w:themeColor="text1"/>
        </w:rPr>
        <w:t>評估：</w:t>
      </w:r>
      <w:r w:rsidR="00303F4A">
        <w:rPr>
          <w:rFonts w:ascii="標楷體" w:eastAsia="標楷體" w:hAnsi="標楷體" w:hint="eastAsia"/>
          <w:color w:val="000000" w:themeColor="text1"/>
        </w:rPr>
        <w:t>針對</w:t>
      </w:r>
      <w:r w:rsidR="007770C2">
        <w:rPr>
          <w:rFonts w:ascii="標楷體" w:eastAsia="標楷體" w:hAnsi="標楷體" w:hint="eastAsia"/>
          <w:color w:val="000000" w:themeColor="text1"/>
        </w:rPr>
        <w:t>F</w:t>
      </w:r>
      <w:r w:rsidR="007770C2">
        <w:rPr>
          <w:rFonts w:ascii="標楷體" w:eastAsia="標楷體" w:hAnsi="標楷體"/>
          <w:color w:val="000000" w:themeColor="text1"/>
        </w:rPr>
        <w:t>RS&gt;20%</w:t>
      </w:r>
      <w:r w:rsidR="007770C2">
        <w:rPr>
          <w:rFonts w:ascii="標楷體" w:eastAsia="標楷體" w:hAnsi="標楷體" w:hint="eastAsia"/>
          <w:color w:val="000000" w:themeColor="text1"/>
        </w:rPr>
        <w:t>，抑或有心臟病或中風病史之</w:t>
      </w:r>
      <w:r w:rsidR="00303F4A">
        <w:rPr>
          <w:rFonts w:ascii="標楷體" w:eastAsia="標楷體" w:hAnsi="標楷體" w:hint="eastAsia"/>
          <w:color w:val="000000" w:themeColor="text1"/>
        </w:rPr>
        <w:t>員工，蒐集工作負荷資料。</w:t>
      </w:r>
    </w:p>
    <w:p w14:paraId="4985DE5D" w14:textId="68991124" w:rsidR="0088539D" w:rsidRDefault="00AC0689" w:rsidP="0088539D">
      <w:pPr>
        <w:pStyle w:val="a4"/>
        <w:numPr>
          <w:ilvl w:val="3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lastRenderedPageBreak/>
        <w:t>加班工時：人資</w:t>
      </w:r>
      <w:r w:rsidR="00C5129D">
        <w:rPr>
          <w:rFonts w:ascii="標楷體" w:eastAsia="標楷體" w:hAnsi="標楷體" w:hint="eastAsia"/>
          <w:color w:val="000000" w:themeColor="text1"/>
        </w:rPr>
        <w:t>部門</w:t>
      </w:r>
      <w:r>
        <w:rPr>
          <w:rFonts w:ascii="標楷體" w:eastAsia="標楷體" w:hAnsi="標楷體" w:hint="eastAsia"/>
          <w:color w:val="000000" w:themeColor="text1"/>
        </w:rPr>
        <w:t>彙整提供員工</w:t>
      </w:r>
      <w:r w:rsidR="00C5129D">
        <w:rPr>
          <w:rFonts w:ascii="標楷體" w:eastAsia="標楷體" w:hAnsi="標楷體" w:hint="eastAsia"/>
          <w:color w:val="000000" w:themeColor="text1"/>
        </w:rPr>
        <w:t>近6個月</w:t>
      </w:r>
      <w:r>
        <w:rPr>
          <w:rFonts w:ascii="標楷體" w:eastAsia="標楷體" w:hAnsi="標楷體" w:hint="eastAsia"/>
          <w:color w:val="000000" w:themeColor="text1"/>
        </w:rPr>
        <w:t>平均月加班工時</w:t>
      </w:r>
      <w:r w:rsidR="0088539D">
        <w:rPr>
          <w:rFonts w:ascii="標楷體" w:eastAsia="標楷體" w:hAnsi="標楷體" w:hint="eastAsia"/>
          <w:color w:val="000000" w:themeColor="text1"/>
        </w:rPr>
        <w:t>。</w:t>
      </w:r>
    </w:p>
    <w:p w14:paraId="429FB735" w14:textId="4B77908B" w:rsidR="0088539D" w:rsidRDefault="00AC0689" w:rsidP="00013316">
      <w:pPr>
        <w:pStyle w:val="a4"/>
        <w:numPr>
          <w:ilvl w:val="3"/>
          <w:numId w:val="1"/>
        </w:numPr>
        <w:ind w:leftChars="0" w:left="2410" w:hanging="1134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疲勞量表：員工填寫個人及工作疲勞量表</w:t>
      </w:r>
      <w:r w:rsidR="00523F2B">
        <w:rPr>
          <w:rFonts w:ascii="標楷體" w:eastAsia="標楷體" w:hAnsi="標楷體" w:hint="eastAsia"/>
          <w:color w:val="000000" w:themeColor="text1"/>
        </w:rPr>
        <w:t>，職護協助計算疲勞分數</w:t>
      </w:r>
      <w:r w:rsidR="00013316">
        <w:rPr>
          <w:rFonts w:ascii="標楷體" w:eastAsia="標楷體" w:hAnsi="標楷體" w:hint="eastAsia"/>
          <w:color w:val="000000" w:themeColor="text1"/>
        </w:rPr>
        <w:t>（</w:t>
      </w:r>
      <w:r w:rsidR="00013316" w:rsidRPr="00013316">
        <w:rPr>
          <w:rFonts w:ascii="標楷體" w:eastAsia="標楷體" w:hAnsi="標楷體" w:hint="eastAsia"/>
          <w:b/>
          <w:bCs/>
          <w:color w:val="000000" w:themeColor="text1"/>
          <w:u w:val="single"/>
        </w:rPr>
        <w:t>附件二</w:t>
      </w:r>
      <w:r w:rsidR="00013316">
        <w:rPr>
          <w:rFonts w:ascii="標楷體" w:eastAsia="標楷體" w:hAnsi="標楷體" w:hint="eastAsia"/>
          <w:color w:val="000000" w:themeColor="text1"/>
        </w:rPr>
        <w:t>）</w:t>
      </w:r>
      <w:r w:rsidR="0088539D">
        <w:rPr>
          <w:rFonts w:ascii="標楷體" w:eastAsia="標楷體" w:hAnsi="標楷體" w:hint="eastAsia"/>
          <w:color w:val="000000" w:themeColor="text1"/>
        </w:rPr>
        <w:t>。</w:t>
      </w:r>
    </w:p>
    <w:p w14:paraId="4B802435" w14:textId="1B319B04" w:rsidR="00DB76C1" w:rsidRDefault="009B0016" w:rsidP="00DB76C1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預防與改善措施</w:t>
      </w:r>
      <w:r w:rsidR="004D0507" w:rsidRPr="00E56BDD">
        <w:rPr>
          <w:rFonts w:ascii="標楷體" w:eastAsia="標楷體" w:hAnsi="標楷體" w:hint="eastAsia"/>
          <w:color w:val="000000" w:themeColor="text1"/>
        </w:rPr>
        <w:t>：</w:t>
      </w:r>
    </w:p>
    <w:p w14:paraId="78F59CC5" w14:textId="6F930C8C" w:rsidR="00AB3F67" w:rsidRPr="00AC0689" w:rsidRDefault="00AC0689" w:rsidP="00AC0689">
      <w:pPr>
        <w:pStyle w:val="a4"/>
        <w:numPr>
          <w:ilvl w:val="2"/>
          <w:numId w:val="31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F</w:t>
      </w:r>
      <w:r>
        <w:rPr>
          <w:rFonts w:ascii="標楷體" w:eastAsia="標楷體" w:hAnsi="標楷體"/>
          <w:color w:val="000000" w:themeColor="text1"/>
        </w:rPr>
        <w:t>RS&gt;20%</w:t>
      </w:r>
      <w:r w:rsidR="0006637D">
        <w:rPr>
          <w:rFonts w:ascii="標楷體" w:eastAsia="標楷體" w:hAnsi="標楷體" w:hint="eastAsia"/>
          <w:color w:val="000000" w:themeColor="text1"/>
        </w:rPr>
        <w:t>，</w:t>
      </w:r>
      <w:r>
        <w:rPr>
          <w:rFonts w:ascii="標楷體" w:eastAsia="標楷體" w:hAnsi="標楷體" w:hint="eastAsia"/>
          <w:color w:val="000000" w:themeColor="text1"/>
        </w:rPr>
        <w:t>抑或有心臟病或中風病史</w:t>
      </w:r>
      <w:r w:rsidR="004E0DD9">
        <w:rPr>
          <w:rFonts w:ascii="標楷體" w:eastAsia="標楷體" w:hAnsi="標楷體" w:hint="eastAsia"/>
          <w:color w:val="000000" w:themeColor="text1"/>
        </w:rPr>
        <w:t>者</w:t>
      </w:r>
      <w:r w:rsidR="00821939">
        <w:rPr>
          <w:rFonts w:ascii="標楷體" w:eastAsia="標楷體" w:hAnsi="標楷體" w:hint="eastAsia"/>
          <w:color w:val="000000" w:themeColor="text1"/>
        </w:rPr>
        <w:t>：醫師與員工會談諮詢，</w:t>
      </w:r>
      <w:r>
        <w:rPr>
          <w:rFonts w:ascii="標楷體" w:eastAsia="標楷體" w:hAnsi="標楷體" w:hint="eastAsia"/>
          <w:color w:val="000000" w:themeColor="text1"/>
        </w:rPr>
        <w:t>同時參考其個人健康及工作危害資料</w:t>
      </w:r>
      <w:r w:rsidR="004E0DD9">
        <w:rPr>
          <w:rFonts w:ascii="標楷體" w:eastAsia="標楷體" w:hAnsi="標楷體" w:hint="eastAsia"/>
          <w:color w:val="000000" w:themeColor="text1"/>
        </w:rPr>
        <w:t>，</w:t>
      </w:r>
      <w:r>
        <w:rPr>
          <w:rFonts w:ascii="標楷體" w:eastAsia="標楷體" w:hAnsi="標楷體" w:hint="eastAsia"/>
          <w:color w:val="000000" w:themeColor="text1"/>
        </w:rPr>
        <w:t>綜合評估</w:t>
      </w:r>
      <w:r w:rsidRPr="00AC0689">
        <w:rPr>
          <w:rFonts w:ascii="標楷體" w:eastAsia="標楷體" w:hAnsi="標楷體" w:hint="eastAsia"/>
          <w:color w:val="000000" w:themeColor="text1"/>
        </w:rPr>
        <w:t>異常工作負荷促發疾病風險</w:t>
      </w:r>
      <w:r>
        <w:rPr>
          <w:rFonts w:ascii="標楷體" w:eastAsia="標楷體" w:hAnsi="標楷體" w:hint="eastAsia"/>
          <w:color w:val="000000" w:themeColor="text1"/>
        </w:rPr>
        <w:t>（</w:t>
      </w:r>
      <w:r w:rsidRPr="00AC0689">
        <w:rPr>
          <w:rFonts w:ascii="標楷體" w:eastAsia="標楷體" w:hAnsi="標楷體" w:hint="eastAsia"/>
          <w:b/>
          <w:bCs/>
          <w:color w:val="000000" w:themeColor="text1"/>
          <w:u w:val="single"/>
        </w:rPr>
        <w:t>附件三</w:t>
      </w:r>
      <w:r>
        <w:rPr>
          <w:rFonts w:ascii="標楷體" w:eastAsia="標楷體" w:hAnsi="標楷體" w:hint="eastAsia"/>
          <w:color w:val="000000" w:themeColor="text1"/>
        </w:rPr>
        <w:t>）</w:t>
      </w:r>
      <w:r w:rsidR="000D2CDD">
        <w:rPr>
          <w:rFonts w:ascii="標楷體" w:eastAsia="標楷體" w:hAnsi="標楷體" w:hint="eastAsia"/>
          <w:color w:val="000000" w:themeColor="text1"/>
        </w:rPr>
        <w:t>，</w:t>
      </w:r>
      <w:r>
        <w:rPr>
          <w:rFonts w:ascii="標楷體" w:eastAsia="標楷體" w:hAnsi="標楷體" w:hint="eastAsia"/>
          <w:color w:val="000000" w:themeColor="text1"/>
        </w:rPr>
        <w:t>並</w:t>
      </w:r>
      <w:r w:rsidR="00821939">
        <w:rPr>
          <w:rFonts w:ascii="標楷體" w:eastAsia="標楷體" w:hAnsi="標楷體" w:hint="eastAsia"/>
          <w:color w:val="000000" w:themeColor="text1"/>
        </w:rPr>
        <w:t>提供</w:t>
      </w:r>
      <w:r w:rsidR="001F45C3">
        <w:rPr>
          <w:rFonts w:ascii="標楷體" w:eastAsia="標楷體" w:hAnsi="標楷體" w:hint="eastAsia"/>
          <w:color w:val="000000" w:themeColor="text1"/>
        </w:rPr>
        <w:t>員工</w:t>
      </w:r>
      <w:r w:rsidR="00821939">
        <w:rPr>
          <w:rFonts w:ascii="標楷體" w:eastAsia="標楷體" w:hAnsi="標楷體" w:hint="eastAsia"/>
          <w:color w:val="000000" w:themeColor="text1"/>
        </w:rPr>
        <w:t>醫療與工作適性建議</w:t>
      </w:r>
      <w:r>
        <w:rPr>
          <w:rFonts w:ascii="標楷體" w:eastAsia="標楷體" w:hAnsi="標楷體" w:hint="eastAsia"/>
          <w:color w:val="000000" w:themeColor="text1"/>
        </w:rPr>
        <w:t>（</w:t>
      </w:r>
      <w:r w:rsidR="00E801B4" w:rsidRPr="00AC0689">
        <w:rPr>
          <w:rFonts w:ascii="標楷體" w:eastAsia="標楷體" w:hAnsi="標楷體" w:hint="eastAsia"/>
          <w:b/>
          <w:bCs/>
          <w:color w:val="000000" w:themeColor="text1"/>
          <w:u w:val="single"/>
        </w:rPr>
        <w:t>附件四</w:t>
      </w:r>
      <w:r w:rsidRPr="00AC0689">
        <w:rPr>
          <w:rFonts w:ascii="標楷體" w:eastAsia="標楷體" w:hAnsi="標楷體" w:hint="eastAsia"/>
          <w:color w:val="000000" w:themeColor="text1"/>
        </w:rPr>
        <w:t>）</w:t>
      </w:r>
      <w:r w:rsidR="00F677C2" w:rsidRPr="00AC0689">
        <w:rPr>
          <w:rFonts w:ascii="標楷體" w:eastAsia="標楷體" w:hAnsi="標楷體" w:hint="eastAsia"/>
          <w:color w:val="000000" w:themeColor="text1"/>
        </w:rPr>
        <w:t>：</w:t>
      </w:r>
    </w:p>
    <w:p w14:paraId="7447CF71" w14:textId="5CC6F012" w:rsidR="00F677C2" w:rsidRDefault="00F677C2" w:rsidP="00F677C2">
      <w:pPr>
        <w:pStyle w:val="a4"/>
        <w:numPr>
          <w:ilvl w:val="3"/>
          <w:numId w:val="31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醫療建議：</w:t>
      </w:r>
    </w:p>
    <w:p w14:paraId="56F4D63A" w14:textId="7B8543AE" w:rsidR="00F677C2" w:rsidRDefault="00F677C2" w:rsidP="00F677C2">
      <w:pPr>
        <w:pStyle w:val="a4"/>
        <w:numPr>
          <w:ilvl w:val="4"/>
          <w:numId w:val="31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健康指導：例如飲食、運動、藥物使用需知。</w:t>
      </w:r>
    </w:p>
    <w:p w14:paraId="021A7F2C" w14:textId="3881F654" w:rsidR="00F677C2" w:rsidRDefault="00F677C2" w:rsidP="00F677C2">
      <w:pPr>
        <w:pStyle w:val="a4"/>
        <w:numPr>
          <w:ilvl w:val="4"/>
          <w:numId w:val="31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轉介就醫：例如就診科別建議、轉介心理師或</w:t>
      </w:r>
      <w:r w:rsidR="000F0169">
        <w:rPr>
          <w:rFonts w:ascii="標楷體" w:eastAsia="標楷體" w:hAnsi="標楷體" w:hint="eastAsia"/>
          <w:color w:val="000000" w:themeColor="text1"/>
        </w:rPr>
        <w:t>物理治療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14:paraId="6B2291D4" w14:textId="5FC271F4" w:rsidR="00F677C2" w:rsidRDefault="00F677C2" w:rsidP="00F677C2">
      <w:pPr>
        <w:pStyle w:val="a4"/>
        <w:numPr>
          <w:ilvl w:val="3"/>
          <w:numId w:val="31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工作適性建議：</w:t>
      </w:r>
    </w:p>
    <w:p w14:paraId="286677FC" w14:textId="77777777" w:rsidR="00F677C2" w:rsidRDefault="00F677C2" w:rsidP="00F677C2">
      <w:pPr>
        <w:pStyle w:val="a4"/>
        <w:numPr>
          <w:ilvl w:val="4"/>
          <w:numId w:val="31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工作內容調整：例如限制負重、變更工作場所或職務。</w:t>
      </w:r>
    </w:p>
    <w:p w14:paraId="7E15BF82" w14:textId="77777777" w:rsidR="00F677C2" w:rsidRDefault="00F677C2" w:rsidP="00F677C2">
      <w:pPr>
        <w:pStyle w:val="a4"/>
        <w:numPr>
          <w:ilvl w:val="4"/>
          <w:numId w:val="31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工作時間調整：例如限制加班時數、增加休息時間。</w:t>
      </w:r>
    </w:p>
    <w:p w14:paraId="419A8C29" w14:textId="5730C802" w:rsidR="00F677C2" w:rsidRPr="00F677C2" w:rsidRDefault="00F677C2" w:rsidP="00F677C2">
      <w:pPr>
        <w:pStyle w:val="a4"/>
        <w:numPr>
          <w:ilvl w:val="4"/>
          <w:numId w:val="31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作業環境改善：例如工程控制、變更個人防護具選配。</w:t>
      </w:r>
    </w:p>
    <w:p w14:paraId="540DF9CC" w14:textId="42468B18" w:rsidR="00821939" w:rsidRPr="00821939" w:rsidRDefault="00AC0689" w:rsidP="00821939">
      <w:pPr>
        <w:pStyle w:val="a4"/>
        <w:numPr>
          <w:ilvl w:val="2"/>
          <w:numId w:val="31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F</w:t>
      </w:r>
      <w:r>
        <w:rPr>
          <w:rFonts w:ascii="標楷體" w:eastAsia="標楷體" w:hAnsi="標楷體"/>
          <w:color w:val="000000" w:themeColor="text1"/>
        </w:rPr>
        <w:t>RS 10-20%</w:t>
      </w:r>
      <w:r w:rsidR="0006637D">
        <w:rPr>
          <w:rFonts w:ascii="標楷體" w:eastAsia="標楷體" w:hAnsi="標楷體" w:hint="eastAsia"/>
          <w:color w:val="000000" w:themeColor="text1"/>
        </w:rPr>
        <w:t>，</w:t>
      </w:r>
      <w:r w:rsidR="00821939">
        <w:rPr>
          <w:rFonts w:ascii="標楷體" w:eastAsia="標楷體" w:hAnsi="標楷體" w:hint="eastAsia"/>
          <w:color w:val="000000" w:themeColor="text1"/>
        </w:rPr>
        <w:t>且無</w:t>
      </w:r>
      <w:r>
        <w:rPr>
          <w:rFonts w:ascii="標楷體" w:eastAsia="標楷體" w:hAnsi="標楷體" w:hint="eastAsia"/>
          <w:color w:val="000000" w:themeColor="text1"/>
        </w:rPr>
        <w:t>心臟病及中風病史者</w:t>
      </w:r>
      <w:r w:rsidR="00821939">
        <w:rPr>
          <w:rFonts w:ascii="標楷體" w:eastAsia="標楷體" w:hAnsi="標楷體" w:hint="eastAsia"/>
          <w:color w:val="000000" w:themeColor="text1"/>
        </w:rPr>
        <w:t>：職護透過會談或電子郵件</w:t>
      </w:r>
      <w:r w:rsidR="00F677C2">
        <w:rPr>
          <w:rFonts w:ascii="標楷體" w:eastAsia="標楷體" w:hAnsi="標楷體" w:hint="eastAsia"/>
          <w:color w:val="000000" w:themeColor="text1"/>
        </w:rPr>
        <w:t>方式</w:t>
      </w:r>
      <w:r w:rsidR="00821939">
        <w:rPr>
          <w:rFonts w:ascii="標楷體" w:eastAsia="標楷體" w:hAnsi="標楷體" w:hint="eastAsia"/>
          <w:color w:val="000000" w:themeColor="text1"/>
        </w:rPr>
        <w:t>提供員工</w:t>
      </w:r>
      <w:r>
        <w:rPr>
          <w:rFonts w:ascii="標楷體" w:eastAsia="標楷體" w:hAnsi="標楷體" w:hint="eastAsia"/>
          <w:color w:val="000000" w:themeColor="text1"/>
        </w:rPr>
        <w:t>腦心血管疾病</w:t>
      </w:r>
      <w:r w:rsidR="00821939">
        <w:rPr>
          <w:rFonts w:ascii="標楷體" w:eastAsia="標楷體" w:hAnsi="標楷體" w:hint="eastAsia"/>
          <w:color w:val="000000" w:themeColor="text1"/>
        </w:rPr>
        <w:t>相關預防保健資訊</w:t>
      </w:r>
      <w:r w:rsidR="00AB3F67">
        <w:rPr>
          <w:rFonts w:ascii="標楷體" w:eastAsia="標楷體" w:hAnsi="標楷體" w:hint="eastAsia"/>
          <w:color w:val="000000" w:themeColor="text1"/>
        </w:rPr>
        <w:t>。</w:t>
      </w:r>
    </w:p>
    <w:p w14:paraId="10377A41" w14:textId="1ED63C69" w:rsidR="00E801B4" w:rsidRDefault="00E801B4" w:rsidP="00E801B4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執行成效追蹤</w:t>
      </w:r>
      <w:r w:rsidRPr="00E56BDD">
        <w:rPr>
          <w:rFonts w:ascii="標楷體" w:eastAsia="標楷體" w:hAnsi="標楷體" w:hint="eastAsia"/>
          <w:color w:val="000000" w:themeColor="text1"/>
        </w:rPr>
        <w:t>：</w:t>
      </w:r>
    </w:p>
    <w:p w14:paraId="27D0CC39" w14:textId="3DAFCB64" w:rsidR="00E801B4" w:rsidRDefault="003133E1" w:rsidP="009705B5">
      <w:pPr>
        <w:pStyle w:val="a4"/>
        <w:numPr>
          <w:ilvl w:val="2"/>
          <w:numId w:val="31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針對接受醫師會談諮詢之員工，</w:t>
      </w:r>
      <w:r w:rsidR="00E801B4">
        <w:rPr>
          <w:rFonts w:ascii="標楷體" w:eastAsia="標楷體" w:hAnsi="標楷體" w:hint="eastAsia"/>
          <w:color w:val="000000" w:themeColor="text1"/>
        </w:rPr>
        <w:t>職護</w:t>
      </w:r>
      <w:r w:rsidR="003F6AF8">
        <w:rPr>
          <w:rFonts w:ascii="標楷體" w:eastAsia="標楷體" w:hAnsi="標楷體" w:hint="eastAsia"/>
          <w:color w:val="000000" w:themeColor="text1"/>
        </w:rPr>
        <w:t>以</w:t>
      </w:r>
      <w:r w:rsidR="00E801B4" w:rsidRPr="00E801B4">
        <w:rPr>
          <w:rFonts w:ascii="標楷體" w:eastAsia="標楷體" w:hAnsi="標楷體" w:hint="eastAsia"/>
          <w:b/>
          <w:bCs/>
          <w:color w:val="000000" w:themeColor="text1"/>
          <w:u w:val="single"/>
        </w:rPr>
        <w:t>附件五</w:t>
      </w:r>
      <w:r w:rsidR="00E801B4">
        <w:rPr>
          <w:rFonts w:ascii="標楷體" w:eastAsia="標楷體" w:hAnsi="標楷體" w:hint="eastAsia"/>
          <w:color w:val="000000" w:themeColor="text1"/>
        </w:rPr>
        <w:t>追蹤員工健康</w:t>
      </w:r>
      <w:r>
        <w:rPr>
          <w:rFonts w:ascii="標楷體" w:eastAsia="標楷體" w:hAnsi="標楷體" w:hint="eastAsia"/>
          <w:color w:val="000000" w:themeColor="text1"/>
        </w:rPr>
        <w:t>及工作</w:t>
      </w:r>
      <w:r w:rsidR="00E801B4">
        <w:rPr>
          <w:rFonts w:ascii="標楷體" w:eastAsia="標楷體" w:hAnsi="標楷體" w:hint="eastAsia"/>
          <w:color w:val="000000" w:themeColor="text1"/>
        </w:rPr>
        <w:t>風險改善情形。</w:t>
      </w:r>
    </w:p>
    <w:p w14:paraId="76C56A8F" w14:textId="05F68601" w:rsidR="00B93F8B" w:rsidRDefault="00E801B4" w:rsidP="00B93F8B">
      <w:pPr>
        <w:pStyle w:val="a4"/>
        <w:numPr>
          <w:ilvl w:val="2"/>
          <w:numId w:val="31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職護每年</w:t>
      </w:r>
      <w:r w:rsidR="003F6AF8">
        <w:rPr>
          <w:rFonts w:ascii="標楷體" w:eastAsia="標楷體" w:hAnsi="標楷體" w:hint="eastAsia"/>
          <w:color w:val="000000" w:themeColor="text1"/>
        </w:rPr>
        <w:t>量化分析本計畫相關之關鍵指標，並綜整紀錄於</w:t>
      </w:r>
      <w:r w:rsidR="00224429" w:rsidRPr="00224429">
        <w:rPr>
          <w:rFonts w:ascii="標楷體" w:eastAsia="標楷體" w:hAnsi="標楷體" w:hint="eastAsia"/>
          <w:b/>
          <w:bCs/>
          <w:color w:val="000000" w:themeColor="text1"/>
          <w:u w:val="single"/>
        </w:rPr>
        <w:t>附件六</w:t>
      </w:r>
      <w:r w:rsidR="00224429">
        <w:rPr>
          <w:rFonts w:ascii="標楷體" w:eastAsia="標楷體" w:hAnsi="標楷體" w:hint="eastAsia"/>
          <w:color w:val="000000" w:themeColor="text1"/>
        </w:rPr>
        <w:t>。</w:t>
      </w:r>
      <w:r w:rsidR="0016250D">
        <w:rPr>
          <w:rFonts w:ascii="標楷體" w:eastAsia="標楷體" w:hAnsi="標楷體" w:hint="eastAsia"/>
          <w:color w:val="000000" w:themeColor="text1"/>
        </w:rPr>
        <w:t>據此定期檢討計畫執行成效、滾動式修</w:t>
      </w:r>
      <w:r w:rsidR="00E22A4F">
        <w:rPr>
          <w:rFonts w:ascii="標楷體" w:eastAsia="標楷體" w:hAnsi="標楷體" w:hint="eastAsia"/>
          <w:color w:val="000000" w:themeColor="text1"/>
        </w:rPr>
        <w:t>訂執行流程及內容</w:t>
      </w:r>
      <w:r w:rsidR="0016250D">
        <w:rPr>
          <w:rFonts w:ascii="標楷體" w:eastAsia="標楷體" w:hAnsi="標楷體" w:hint="eastAsia"/>
          <w:color w:val="000000" w:themeColor="text1"/>
        </w:rPr>
        <w:t>。</w:t>
      </w:r>
    </w:p>
    <w:p w14:paraId="79662FE6" w14:textId="3D6D8C37" w:rsidR="002D3351" w:rsidRPr="00B93F8B" w:rsidRDefault="002D3351" w:rsidP="00B93F8B">
      <w:pPr>
        <w:pStyle w:val="a4"/>
        <w:numPr>
          <w:ilvl w:val="2"/>
          <w:numId w:val="31"/>
        </w:numPr>
        <w:ind w:leftChars="0"/>
        <w:rPr>
          <w:rFonts w:ascii="標楷體" w:eastAsia="標楷體" w:hAnsi="標楷體"/>
          <w:color w:val="000000" w:themeColor="text1"/>
        </w:rPr>
      </w:pPr>
      <w:r w:rsidRPr="00B93F8B">
        <w:rPr>
          <w:rFonts w:ascii="標楷體" w:eastAsia="標楷體" w:hAnsi="標楷體" w:hint="eastAsia"/>
          <w:color w:val="000000" w:themeColor="text1"/>
          <w:szCs w:val="24"/>
        </w:rPr>
        <w:t>本計畫</w:t>
      </w:r>
      <w:r w:rsidR="001F45C3">
        <w:rPr>
          <w:rFonts w:ascii="標楷體" w:eastAsia="標楷體" w:hAnsi="標楷體" w:hint="eastAsia"/>
          <w:color w:val="000000" w:themeColor="text1"/>
          <w:szCs w:val="24"/>
        </w:rPr>
        <w:t>相關執行紀錄應依法留存3年備查。</w:t>
      </w:r>
    </w:p>
    <w:p w14:paraId="5A5574A9" w14:textId="1B6954AF" w:rsidR="00FC104D" w:rsidRDefault="00FC104D" w:rsidP="002D3351">
      <w:pPr>
        <w:pStyle w:val="a4"/>
        <w:ind w:leftChars="0" w:left="425"/>
        <w:rPr>
          <w:rFonts w:ascii="標楷體" w:eastAsia="標楷體" w:hAnsi="標楷體"/>
          <w:color w:val="000000" w:themeColor="text1"/>
          <w:szCs w:val="24"/>
        </w:rPr>
      </w:pPr>
    </w:p>
    <w:p w14:paraId="32E27685" w14:textId="3D91F795" w:rsidR="00FC104D" w:rsidRDefault="00FC104D" w:rsidP="00FC104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附件</w:t>
      </w:r>
      <w:r w:rsidRPr="00E56BDD">
        <w:rPr>
          <w:rFonts w:ascii="標楷體" w:eastAsia="標楷體" w:hAnsi="標楷體" w:hint="eastAsia"/>
          <w:color w:val="000000" w:themeColor="text1"/>
        </w:rPr>
        <w:t>：</w:t>
      </w:r>
    </w:p>
    <w:p w14:paraId="05229E43" w14:textId="650D48A4" w:rsidR="00FC104D" w:rsidRDefault="00504583" w:rsidP="00FC104D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附件一</w:t>
      </w:r>
      <w:r w:rsidR="00FC104D">
        <w:rPr>
          <w:rFonts w:ascii="標楷體" w:eastAsia="標楷體" w:hAnsi="標楷體" w:hint="eastAsia"/>
          <w:color w:val="000000" w:themeColor="text1"/>
        </w:rPr>
        <w:t>「</w:t>
      </w:r>
      <w:r w:rsidR="008F5F47">
        <w:rPr>
          <w:rFonts w:ascii="標楷體" w:eastAsia="標楷體" w:hAnsi="標楷體" w:hint="eastAsia"/>
          <w:color w:val="000000" w:themeColor="text1"/>
        </w:rPr>
        <w:t>預防異常工作負荷促發疾病</w:t>
      </w:r>
      <w:r w:rsidR="0052138E">
        <w:rPr>
          <w:rFonts w:ascii="標楷體" w:eastAsia="標楷體" w:hAnsi="標楷體" w:hint="eastAsia"/>
          <w:color w:val="000000" w:themeColor="text1"/>
        </w:rPr>
        <w:t>健康管理流程圖</w:t>
      </w:r>
      <w:r w:rsidR="00FC104D">
        <w:rPr>
          <w:rFonts w:ascii="標楷體" w:eastAsia="標楷體" w:hAnsi="標楷體" w:hint="eastAsia"/>
          <w:color w:val="000000" w:themeColor="text1"/>
        </w:rPr>
        <w:t>」</w:t>
      </w:r>
    </w:p>
    <w:p w14:paraId="195FB7D4" w14:textId="0F98EB49" w:rsidR="00FC104D" w:rsidRDefault="00504583" w:rsidP="00FC104D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附件二</w:t>
      </w:r>
      <w:r w:rsidR="00FC104D">
        <w:rPr>
          <w:rFonts w:ascii="標楷體" w:eastAsia="標楷體" w:hAnsi="標楷體" w:hint="eastAsia"/>
          <w:color w:val="000000" w:themeColor="text1"/>
        </w:rPr>
        <w:t>「</w:t>
      </w:r>
      <w:r w:rsidR="003133E1">
        <w:rPr>
          <w:rFonts w:ascii="標楷體" w:eastAsia="標楷體" w:hAnsi="標楷體" w:hint="eastAsia"/>
          <w:color w:val="000000" w:themeColor="text1"/>
        </w:rPr>
        <w:t>個人及工作疲勞量表</w:t>
      </w:r>
      <w:r w:rsidR="00FC104D">
        <w:rPr>
          <w:rFonts w:ascii="標楷體" w:eastAsia="標楷體" w:hAnsi="標楷體" w:hint="eastAsia"/>
          <w:color w:val="000000" w:themeColor="text1"/>
        </w:rPr>
        <w:t>」</w:t>
      </w:r>
    </w:p>
    <w:p w14:paraId="64A2E54B" w14:textId="35623F61" w:rsidR="00FC104D" w:rsidRDefault="00504583" w:rsidP="00FC104D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附件三</w:t>
      </w:r>
      <w:r w:rsidR="00FC104D">
        <w:rPr>
          <w:rFonts w:ascii="標楷體" w:eastAsia="標楷體" w:hAnsi="標楷體" w:hint="eastAsia"/>
          <w:color w:val="000000" w:themeColor="text1"/>
        </w:rPr>
        <w:t>「</w:t>
      </w:r>
      <w:r w:rsidR="003133E1">
        <w:rPr>
          <w:rFonts w:ascii="標楷體" w:eastAsia="標楷體" w:hAnsi="標楷體" w:hint="eastAsia"/>
          <w:color w:val="000000" w:themeColor="text1"/>
        </w:rPr>
        <w:t>預防異常工作負荷促發疾病</w:t>
      </w:r>
      <w:r w:rsidR="003133E1" w:rsidRPr="00CA0774">
        <w:rPr>
          <w:rFonts w:ascii="標楷體" w:eastAsia="標楷體" w:hAnsi="標楷體" w:hint="eastAsia"/>
          <w:color w:val="000000" w:themeColor="text1"/>
        </w:rPr>
        <w:t>評估表</w:t>
      </w:r>
      <w:r w:rsidR="00FC104D">
        <w:rPr>
          <w:rFonts w:ascii="標楷體" w:eastAsia="標楷體" w:hAnsi="標楷體" w:hint="eastAsia"/>
          <w:color w:val="000000" w:themeColor="text1"/>
        </w:rPr>
        <w:t>」</w:t>
      </w:r>
    </w:p>
    <w:p w14:paraId="5C95ECA7" w14:textId="3A28073B" w:rsidR="00FC104D" w:rsidRDefault="00504583" w:rsidP="00FC104D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附件四</w:t>
      </w:r>
      <w:r w:rsidR="00FC104D">
        <w:rPr>
          <w:rFonts w:ascii="標楷體" w:eastAsia="標楷體" w:hAnsi="標楷體" w:hint="eastAsia"/>
          <w:color w:val="000000" w:themeColor="text1"/>
        </w:rPr>
        <w:t>「</w:t>
      </w:r>
      <w:r w:rsidR="00CA0774" w:rsidRPr="00CA0774">
        <w:rPr>
          <w:rFonts w:ascii="標楷體" w:eastAsia="標楷體" w:hAnsi="標楷體" w:hint="eastAsia"/>
          <w:color w:val="000000" w:themeColor="text1"/>
        </w:rPr>
        <w:t>勞工健康服務會談諮詢及建議採行措施紀錄表</w:t>
      </w:r>
      <w:r w:rsidR="00FC104D">
        <w:rPr>
          <w:rFonts w:ascii="標楷體" w:eastAsia="標楷體" w:hAnsi="標楷體" w:hint="eastAsia"/>
          <w:color w:val="000000" w:themeColor="text1"/>
        </w:rPr>
        <w:t>」</w:t>
      </w:r>
    </w:p>
    <w:p w14:paraId="2CAA3C0D" w14:textId="4028B4E8" w:rsidR="00CA0774" w:rsidRDefault="00CA0774" w:rsidP="00FC104D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附件五「</w:t>
      </w:r>
      <w:r w:rsidR="003133E1">
        <w:rPr>
          <w:rFonts w:ascii="標楷體" w:eastAsia="標楷體" w:hAnsi="標楷體" w:hint="eastAsia"/>
          <w:color w:val="000000" w:themeColor="text1"/>
        </w:rPr>
        <w:t>預防異常工作負荷促發疾病</w:t>
      </w:r>
      <w:r>
        <w:rPr>
          <w:rFonts w:ascii="標楷體" w:eastAsia="標楷體" w:hAnsi="標楷體" w:hint="eastAsia"/>
          <w:color w:val="000000" w:themeColor="text1"/>
        </w:rPr>
        <w:t>改善追蹤管制表」</w:t>
      </w:r>
    </w:p>
    <w:p w14:paraId="5F96CCA5" w14:textId="4318EE8D" w:rsidR="00CA0774" w:rsidRPr="00CA0774" w:rsidRDefault="00CA0774" w:rsidP="00CA0774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附件六「</w:t>
      </w:r>
      <w:r w:rsidR="003133E1">
        <w:rPr>
          <w:rFonts w:ascii="標楷體" w:eastAsia="標楷體" w:hAnsi="標楷體" w:hint="eastAsia"/>
          <w:color w:val="000000" w:themeColor="text1"/>
        </w:rPr>
        <w:t>預防異常工作負荷促發疾病</w:t>
      </w:r>
      <w:r w:rsidRPr="00CA0774">
        <w:rPr>
          <w:rFonts w:ascii="標楷體" w:eastAsia="標楷體" w:hAnsi="標楷體" w:hint="eastAsia"/>
          <w:color w:val="000000" w:themeColor="text1"/>
        </w:rPr>
        <w:t>執行成效統計表</w:t>
      </w:r>
      <w:r>
        <w:rPr>
          <w:rFonts w:ascii="標楷體" w:eastAsia="標楷體" w:hAnsi="標楷體" w:hint="eastAsia"/>
          <w:color w:val="000000" w:themeColor="text1"/>
        </w:rPr>
        <w:t>」</w:t>
      </w:r>
    </w:p>
    <w:p w14:paraId="5D4672E7" w14:textId="04142335" w:rsidR="00FF29E0" w:rsidRPr="00E56BDD" w:rsidRDefault="00FF29E0">
      <w:pPr>
        <w:widowControl/>
        <w:rPr>
          <w:rFonts w:ascii="標楷體" w:eastAsia="標楷體" w:hAnsi="標楷體" w:cs="Times New Roman"/>
          <w:b/>
          <w:color w:val="000000" w:themeColor="text1"/>
          <w:szCs w:val="24"/>
        </w:rPr>
      </w:pPr>
    </w:p>
    <w:sectPr w:rsidR="00FF29E0" w:rsidRPr="00E56BDD" w:rsidSect="002A296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9E90B7" w14:textId="77777777" w:rsidR="00A92AD6" w:rsidRDefault="00A92AD6" w:rsidP="00E95890">
      <w:r>
        <w:separator/>
      </w:r>
    </w:p>
  </w:endnote>
  <w:endnote w:type="continuationSeparator" w:id="0">
    <w:p w14:paraId="2D80075B" w14:textId="77777777" w:rsidR="00A92AD6" w:rsidRDefault="00A92AD6" w:rsidP="00E95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A81CE" w14:textId="77777777" w:rsidR="00A92AD6" w:rsidRDefault="00A92AD6" w:rsidP="00E95890">
      <w:r>
        <w:separator/>
      </w:r>
    </w:p>
  </w:footnote>
  <w:footnote w:type="continuationSeparator" w:id="0">
    <w:p w14:paraId="109407DF" w14:textId="77777777" w:rsidR="00A92AD6" w:rsidRDefault="00A92AD6" w:rsidP="00E95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55867710"/>
    <w:lvl w:ilvl="0">
      <w:start w:val="1"/>
      <w:numFmt w:val="taiwaneseCountingThousand"/>
      <w:pStyle w:val="1"/>
      <w:suff w:val="nothing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pStyle w:val="2"/>
      <w:suff w:val="nothing"/>
      <w:lvlText w:val="第%2節"/>
      <w:lvlJc w:val="left"/>
      <w:pPr>
        <w:ind w:left="-1135" w:hanging="567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-709" w:hanging="567"/>
      </w:pPr>
      <w:rPr>
        <w:rFonts w:hint="eastAsia"/>
      </w:rPr>
    </w:lvl>
    <w:lvl w:ilvl="3">
      <w:start w:val="1"/>
      <w:numFmt w:val="taiwaneseCountingThousand"/>
      <w:pStyle w:val="4"/>
      <w:suff w:val="nothing"/>
      <w:lvlText w:val="%4"/>
      <w:lvlJc w:val="left"/>
      <w:pPr>
        <w:ind w:left="-143" w:hanging="708"/>
      </w:pPr>
      <w:rPr>
        <w:rFonts w:hint="eastAsia"/>
      </w:rPr>
    </w:lvl>
    <w:lvl w:ilvl="4">
      <w:start w:val="1"/>
      <w:numFmt w:val="decimal"/>
      <w:pStyle w:val="5"/>
      <w:suff w:val="nothing"/>
      <w:lvlText w:val="%5."/>
      <w:lvlJc w:val="left"/>
      <w:pPr>
        <w:ind w:left="424" w:hanging="850"/>
      </w:pPr>
      <w:rPr>
        <w:rFonts w:ascii="Times New Roman" w:hAnsi="Times New Roman" w:hint="default"/>
        <w:sz w:val="24"/>
      </w:rPr>
    </w:lvl>
    <w:lvl w:ilvl="5">
      <w:start w:val="1"/>
      <w:numFmt w:val="decimal"/>
      <w:pStyle w:val="6"/>
      <w:suff w:val="nothing"/>
      <w:lvlText w:val="(%6)"/>
      <w:lvlJc w:val="left"/>
      <w:pPr>
        <w:ind w:left="1133" w:hanging="1134"/>
      </w:pPr>
      <w:rPr>
        <w:rFonts w:ascii="Times New Roman" w:hAnsi="Times New Roman" w:hint="default"/>
        <w:sz w:val="28"/>
        <w:szCs w:val="28"/>
        <w:lang w:eastAsia="zh-TW"/>
      </w:rPr>
    </w:lvl>
    <w:lvl w:ilvl="6">
      <w:start w:val="1"/>
      <w:numFmt w:val="none"/>
      <w:pStyle w:val="7"/>
      <w:suff w:val="nothing"/>
      <w:lvlText w:val=""/>
      <w:lvlJc w:val="left"/>
      <w:pPr>
        <w:ind w:left="1700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2267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2975" w:hanging="1700"/>
      </w:pPr>
      <w:rPr>
        <w:rFonts w:hint="eastAsia"/>
      </w:rPr>
    </w:lvl>
  </w:abstractNum>
  <w:abstractNum w:abstractNumId="1" w15:restartNumberingAfterBreak="0">
    <w:nsid w:val="0B171D97"/>
    <w:multiLevelType w:val="hybridMultilevel"/>
    <w:tmpl w:val="FB3AA4E8"/>
    <w:lvl w:ilvl="0" w:tplc="0409000F">
      <w:start w:val="1"/>
      <w:numFmt w:val="decimal"/>
      <w:lvlText w:val="%1."/>
      <w:lvlJc w:val="left"/>
      <w:pPr>
        <w:ind w:left="10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2" w15:restartNumberingAfterBreak="0">
    <w:nsid w:val="0CD50324"/>
    <w:multiLevelType w:val="hybridMultilevel"/>
    <w:tmpl w:val="5B1C9396"/>
    <w:lvl w:ilvl="0" w:tplc="18F0F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583D44"/>
    <w:multiLevelType w:val="hybridMultilevel"/>
    <w:tmpl w:val="3EFA4900"/>
    <w:lvl w:ilvl="0" w:tplc="F2DEC52C">
      <w:start w:val="1"/>
      <w:numFmt w:val="taiwaneseCountingThousand"/>
      <w:lvlText w:val="(%1)"/>
      <w:lvlJc w:val="left"/>
      <w:pPr>
        <w:ind w:left="480" w:hanging="480"/>
      </w:pPr>
      <w:rPr>
        <w:rFonts w:cs="新細明體" w:hint="default"/>
        <w:color w:val="auto"/>
      </w:rPr>
    </w:lvl>
    <w:lvl w:ilvl="1" w:tplc="1166EFF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287CFE"/>
    <w:multiLevelType w:val="hybridMultilevel"/>
    <w:tmpl w:val="553EA0B4"/>
    <w:lvl w:ilvl="0" w:tplc="356AB24E">
      <w:start w:val="1"/>
      <w:numFmt w:val="decimal"/>
      <w:lvlText w:val="(%1)"/>
      <w:lvlJc w:val="left"/>
      <w:pPr>
        <w:ind w:left="12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6" w:hanging="480"/>
      </w:pPr>
    </w:lvl>
    <w:lvl w:ilvl="2" w:tplc="0409001B" w:tentative="1">
      <w:start w:val="1"/>
      <w:numFmt w:val="lowerRoman"/>
      <w:lvlText w:val="%3."/>
      <w:lvlJc w:val="right"/>
      <w:pPr>
        <w:ind w:left="2166" w:hanging="480"/>
      </w:pPr>
    </w:lvl>
    <w:lvl w:ilvl="3" w:tplc="0409000F" w:tentative="1">
      <w:start w:val="1"/>
      <w:numFmt w:val="decimal"/>
      <w:lvlText w:val="%4."/>
      <w:lvlJc w:val="left"/>
      <w:pPr>
        <w:ind w:left="2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6" w:hanging="480"/>
      </w:pPr>
    </w:lvl>
    <w:lvl w:ilvl="5" w:tplc="0409001B" w:tentative="1">
      <w:start w:val="1"/>
      <w:numFmt w:val="lowerRoman"/>
      <w:lvlText w:val="%6."/>
      <w:lvlJc w:val="right"/>
      <w:pPr>
        <w:ind w:left="3606" w:hanging="480"/>
      </w:pPr>
    </w:lvl>
    <w:lvl w:ilvl="6" w:tplc="0409000F" w:tentative="1">
      <w:start w:val="1"/>
      <w:numFmt w:val="decimal"/>
      <w:lvlText w:val="%7."/>
      <w:lvlJc w:val="left"/>
      <w:pPr>
        <w:ind w:left="4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6" w:hanging="480"/>
      </w:pPr>
    </w:lvl>
    <w:lvl w:ilvl="8" w:tplc="0409001B" w:tentative="1">
      <w:start w:val="1"/>
      <w:numFmt w:val="lowerRoman"/>
      <w:lvlText w:val="%9."/>
      <w:lvlJc w:val="right"/>
      <w:pPr>
        <w:ind w:left="5046" w:hanging="480"/>
      </w:pPr>
    </w:lvl>
  </w:abstractNum>
  <w:abstractNum w:abstractNumId="5" w15:restartNumberingAfterBreak="0">
    <w:nsid w:val="186A4528"/>
    <w:multiLevelType w:val="multilevel"/>
    <w:tmpl w:val="D72A0DE4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  <w:lang w:eastAsia="zh-TW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6" w15:restartNumberingAfterBreak="0">
    <w:nsid w:val="1BD852A8"/>
    <w:multiLevelType w:val="hybridMultilevel"/>
    <w:tmpl w:val="59101E2E"/>
    <w:lvl w:ilvl="0" w:tplc="18F0F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BF0A27"/>
    <w:multiLevelType w:val="hybridMultilevel"/>
    <w:tmpl w:val="63DC87DA"/>
    <w:lvl w:ilvl="0" w:tplc="48E02E44">
      <w:start w:val="1"/>
      <w:numFmt w:val="decimal"/>
      <w:lvlText w:val="(%1)"/>
      <w:lvlJc w:val="left"/>
      <w:pPr>
        <w:ind w:left="15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1" w:hanging="480"/>
      </w:pPr>
    </w:lvl>
    <w:lvl w:ilvl="2" w:tplc="0409001B" w:tentative="1">
      <w:start w:val="1"/>
      <w:numFmt w:val="lowerRoman"/>
      <w:lvlText w:val="%3."/>
      <w:lvlJc w:val="right"/>
      <w:pPr>
        <w:ind w:left="2521" w:hanging="480"/>
      </w:pPr>
    </w:lvl>
    <w:lvl w:ilvl="3" w:tplc="0409000F" w:tentative="1">
      <w:start w:val="1"/>
      <w:numFmt w:val="decimal"/>
      <w:lvlText w:val="%4."/>
      <w:lvlJc w:val="left"/>
      <w:pPr>
        <w:ind w:left="30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1" w:hanging="480"/>
      </w:pPr>
    </w:lvl>
    <w:lvl w:ilvl="5" w:tplc="0409001B" w:tentative="1">
      <w:start w:val="1"/>
      <w:numFmt w:val="lowerRoman"/>
      <w:lvlText w:val="%6."/>
      <w:lvlJc w:val="right"/>
      <w:pPr>
        <w:ind w:left="3961" w:hanging="480"/>
      </w:pPr>
    </w:lvl>
    <w:lvl w:ilvl="6" w:tplc="0409000F" w:tentative="1">
      <w:start w:val="1"/>
      <w:numFmt w:val="decimal"/>
      <w:lvlText w:val="%7."/>
      <w:lvlJc w:val="left"/>
      <w:pPr>
        <w:ind w:left="44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1" w:hanging="480"/>
      </w:pPr>
    </w:lvl>
    <w:lvl w:ilvl="8" w:tplc="0409001B" w:tentative="1">
      <w:start w:val="1"/>
      <w:numFmt w:val="lowerRoman"/>
      <w:lvlText w:val="%9."/>
      <w:lvlJc w:val="right"/>
      <w:pPr>
        <w:ind w:left="5401" w:hanging="480"/>
      </w:pPr>
    </w:lvl>
  </w:abstractNum>
  <w:abstractNum w:abstractNumId="8" w15:restartNumberingAfterBreak="0">
    <w:nsid w:val="240D4DE4"/>
    <w:multiLevelType w:val="hybridMultilevel"/>
    <w:tmpl w:val="CF7694D2"/>
    <w:lvl w:ilvl="0" w:tplc="E986706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268034D6"/>
    <w:multiLevelType w:val="hybridMultilevel"/>
    <w:tmpl w:val="F0F68BC8"/>
    <w:lvl w:ilvl="0" w:tplc="F07EB78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5D5AFD"/>
    <w:multiLevelType w:val="hybridMultilevel"/>
    <w:tmpl w:val="EA52FD8C"/>
    <w:lvl w:ilvl="0" w:tplc="E80814CA">
      <w:start w:val="1"/>
      <w:numFmt w:val="taiwaneseCountingThousand"/>
      <w:lvlText w:val="(%1)"/>
      <w:lvlJc w:val="left"/>
      <w:pPr>
        <w:ind w:left="84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282D7E78"/>
    <w:multiLevelType w:val="hybridMultilevel"/>
    <w:tmpl w:val="3CE6D5D4"/>
    <w:lvl w:ilvl="0" w:tplc="04090011">
      <w:start w:val="1"/>
      <w:numFmt w:val="upperLetter"/>
      <w:lvlText w:val="%1."/>
      <w:lvlJc w:val="left"/>
      <w:pPr>
        <w:ind w:left="16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6" w:hanging="480"/>
      </w:pPr>
    </w:lvl>
    <w:lvl w:ilvl="2" w:tplc="0409001B" w:tentative="1">
      <w:start w:val="1"/>
      <w:numFmt w:val="lowerRoman"/>
      <w:lvlText w:val="%3."/>
      <w:lvlJc w:val="right"/>
      <w:pPr>
        <w:ind w:left="2646" w:hanging="480"/>
      </w:pPr>
    </w:lvl>
    <w:lvl w:ilvl="3" w:tplc="0409000F" w:tentative="1">
      <w:start w:val="1"/>
      <w:numFmt w:val="decimal"/>
      <w:lvlText w:val="%4."/>
      <w:lvlJc w:val="left"/>
      <w:pPr>
        <w:ind w:left="31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6" w:hanging="480"/>
      </w:pPr>
    </w:lvl>
    <w:lvl w:ilvl="5" w:tplc="0409001B" w:tentative="1">
      <w:start w:val="1"/>
      <w:numFmt w:val="lowerRoman"/>
      <w:lvlText w:val="%6."/>
      <w:lvlJc w:val="right"/>
      <w:pPr>
        <w:ind w:left="4086" w:hanging="480"/>
      </w:pPr>
    </w:lvl>
    <w:lvl w:ilvl="6" w:tplc="0409000F" w:tentative="1">
      <w:start w:val="1"/>
      <w:numFmt w:val="decimal"/>
      <w:lvlText w:val="%7."/>
      <w:lvlJc w:val="left"/>
      <w:pPr>
        <w:ind w:left="45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6" w:hanging="480"/>
      </w:pPr>
    </w:lvl>
    <w:lvl w:ilvl="8" w:tplc="0409001B" w:tentative="1">
      <w:start w:val="1"/>
      <w:numFmt w:val="lowerRoman"/>
      <w:lvlText w:val="%9."/>
      <w:lvlJc w:val="right"/>
      <w:pPr>
        <w:ind w:left="5526" w:hanging="480"/>
      </w:pPr>
    </w:lvl>
  </w:abstractNum>
  <w:abstractNum w:abstractNumId="12" w15:restartNumberingAfterBreak="0">
    <w:nsid w:val="2CEB6B98"/>
    <w:multiLevelType w:val="hybridMultilevel"/>
    <w:tmpl w:val="E64C8016"/>
    <w:lvl w:ilvl="0" w:tplc="579C8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2E8F5235"/>
    <w:multiLevelType w:val="hybridMultilevel"/>
    <w:tmpl w:val="1F4AA814"/>
    <w:lvl w:ilvl="0" w:tplc="48E02E44">
      <w:start w:val="1"/>
      <w:numFmt w:val="decimal"/>
      <w:lvlText w:val="(%1)"/>
      <w:lvlJc w:val="left"/>
      <w:pPr>
        <w:ind w:left="15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1" w:hanging="480"/>
      </w:pPr>
    </w:lvl>
    <w:lvl w:ilvl="2" w:tplc="0409001B" w:tentative="1">
      <w:start w:val="1"/>
      <w:numFmt w:val="lowerRoman"/>
      <w:lvlText w:val="%3."/>
      <w:lvlJc w:val="right"/>
      <w:pPr>
        <w:ind w:left="2521" w:hanging="480"/>
      </w:pPr>
    </w:lvl>
    <w:lvl w:ilvl="3" w:tplc="0409000F" w:tentative="1">
      <w:start w:val="1"/>
      <w:numFmt w:val="decimal"/>
      <w:lvlText w:val="%4."/>
      <w:lvlJc w:val="left"/>
      <w:pPr>
        <w:ind w:left="30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1" w:hanging="480"/>
      </w:pPr>
    </w:lvl>
    <w:lvl w:ilvl="5" w:tplc="0409001B" w:tentative="1">
      <w:start w:val="1"/>
      <w:numFmt w:val="lowerRoman"/>
      <w:lvlText w:val="%6."/>
      <w:lvlJc w:val="right"/>
      <w:pPr>
        <w:ind w:left="3961" w:hanging="480"/>
      </w:pPr>
    </w:lvl>
    <w:lvl w:ilvl="6" w:tplc="0409000F" w:tentative="1">
      <w:start w:val="1"/>
      <w:numFmt w:val="decimal"/>
      <w:lvlText w:val="%7."/>
      <w:lvlJc w:val="left"/>
      <w:pPr>
        <w:ind w:left="44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1" w:hanging="480"/>
      </w:pPr>
    </w:lvl>
    <w:lvl w:ilvl="8" w:tplc="0409001B" w:tentative="1">
      <w:start w:val="1"/>
      <w:numFmt w:val="lowerRoman"/>
      <w:lvlText w:val="%9."/>
      <w:lvlJc w:val="right"/>
      <w:pPr>
        <w:ind w:left="5401" w:hanging="480"/>
      </w:pPr>
    </w:lvl>
  </w:abstractNum>
  <w:abstractNum w:abstractNumId="14" w15:restartNumberingAfterBreak="0">
    <w:nsid w:val="33B27283"/>
    <w:multiLevelType w:val="hybridMultilevel"/>
    <w:tmpl w:val="803605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02278C"/>
    <w:multiLevelType w:val="hybridMultilevel"/>
    <w:tmpl w:val="AAB8F19A"/>
    <w:lvl w:ilvl="0" w:tplc="48E02E44">
      <w:start w:val="1"/>
      <w:numFmt w:val="decimal"/>
      <w:lvlText w:val="(%1)"/>
      <w:lvlJc w:val="left"/>
      <w:pPr>
        <w:ind w:left="15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1" w:hanging="480"/>
      </w:pPr>
    </w:lvl>
    <w:lvl w:ilvl="2" w:tplc="0409001B" w:tentative="1">
      <w:start w:val="1"/>
      <w:numFmt w:val="lowerRoman"/>
      <w:lvlText w:val="%3."/>
      <w:lvlJc w:val="right"/>
      <w:pPr>
        <w:ind w:left="2521" w:hanging="480"/>
      </w:pPr>
    </w:lvl>
    <w:lvl w:ilvl="3" w:tplc="0409000F" w:tentative="1">
      <w:start w:val="1"/>
      <w:numFmt w:val="decimal"/>
      <w:lvlText w:val="%4."/>
      <w:lvlJc w:val="left"/>
      <w:pPr>
        <w:ind w:left="30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1" w:hanging="480"/>
      </w:pPr>
    </w:lvl>
    <w:lvl w:ilvl="5" w:tplc="0409001B" w:tentative="1">
      <w:start w:val="1"/>
      <w:numFmt w:val="lowerRoman"/>
      <w:lvlText w:val="%6."/>
      <w:lvlJc w:val="right"/>
      <w:pPr>
        <w:ind w:left="3961" w:hanging="480"/>
      </w:pPr>
    </w:lvl>
    <w:lvl w:ilvl="6" w:tplc="0409000F" w:tentative="1">
      <w:start w:val="1"/>
      <w:numFmt w:val="decimal"/>
      <w:lvlText w:val="%7."/>
      <w:lvlJc w:val="left"/>
      <w:pPr>
        <w:ind w:left="44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1" w:hanging="480"/>
      </w:pPr>
    </w:lvl>
    <w:lvl w:ilvl="8" w:tplc="0409001B" w:tentative="1">
      <w:start w:val="1"/>
      <w:numFmt w:val="lowerRoman"/>
      <w:lvlText w:val="%9."/>
      <w:lvlJc w:val="right"/>
      <w:pPr>
        <w:ind w:left="5401" w:hanging="480"/>
      </w:pPr>
    </w:lvl>
  </w:abstractNum>
  <w:abstractNum w:abstractNumId="16" w15:restartNumberingAfterBreak="0">
    <w:nsid w:val="3D924F8E"/>
    <w:multiLevelType w:val="hybridMultilevel"/>
    <w:tmpl w:val="7B667C0A"/>
    <w:lvl w:ilvl="0" w:tplc="579C8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3DA813B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3FFB48AA"/>
    <w:multiLevelType w:val="hybridMultilevel"/>
    <w:tmpl w:val="D6088D4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44540E2A"/>
    <w:multiLevelType w:val="hybridMultilevel"/>
    <w:tmpl w:val="80FE2DA6"/>
    <w:lvl w:ilvl="0" w:tplc="6FFE00D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BEE26AC"/>
    <w:multiLevelType w:val="hybridMultilevel"/>
    <w:tmpl w:val="B97696A8"/>
    <w:lvl w:ilvl="0" w:tplc="48E02E44">
      <w:start w:val="1"/>
      <w:numFmt w:val="decimal"/>
      <w:lvlText w:val="(%1)"/>
      <w:lvlJc w:val="left"/>
      <w:pPr>
        <w:ind w:left="15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1" w:hanging="480"/>
      </w:pPr>
    </w:lvl>
    <w:lvl w:ilvl="2" w:tplc="0409001B" w:tentative="1">
      <w:start w:val="1"/>
      <w:numFmt w:val="lowerRoman"/>
      <w:lvlText w:val="%3."/>
      <w:lvlJc w:val="right"/>
      <w:pPr>
        <w:ind w:left="2521" w:hanging="480"/>
      </w:pPr>
    </w:lvl>
    <w:lvl w:ilvl="3" w:tplc="0409000F" w:tentative="1">
      <w:start w:val="1"/>
      <w:numFmt w:val="decimal"/>
      <w:lvlText w:val="%4."/>
      <w:lvlJc w:val="left"/>
      <w:pPr>
        <w:ind w:left="30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1" w:hanging="480"/>
      </w:pPr>
    </w:lvl>
    <w:lvl w:ilvl="5" w:tplc="0409001B" w:tentative="1">
      <w:start w:val="1"/>
      <w:numFmt w:val="lowerRoman"/>
      <w:lvlText w:val="%6."/>
      <w:lvlJc w:val="right"/>
      <w:pPr>
        <w:ind w:left="3961" w:hanging="480"/>
      </w:pPr>
    </w:lvl>
    <w:lvl w:ilvl="6" w:tplc="0409000F" w:tentative="1">
      <w:start w:val="1"/>
      <w:numFmt w:val="decimal"/>
      <w:lvlText w:val="%7."/>
      <w:lvlJc w:val="left"/>
      <w:pPr>
        <w:ind w:left="44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1" w:hanging="480"/>
      </w:pPr>
    </w:lvl>
    <w:lvl w:ilvl="8" w:tplc="0409001B" w:tentative="1">
      <w:start w:val="1"/>
      <w:numFmt w:val="lowerRoman"/>
      <w:lvlText w:val="%9."/>
      <w:lvlJc w:val="right"/>
      <w:pPr>
        <w:ind w:left="5401" w:hanging="480"/>
      </w:pPr>
    </w:lvl>
  </w:abstractNum>
  <w:abstractNum w:abstractNumId="21" w15:restartNumberingAfterBreak="0">
    <w:nsid w:val="4ED47168"/>
    <w:multiLevelType w:val="hybridMultilevel"/>
    <w:tmpl w:val="59101E2E"/>
    <w:lvl w:ilvl="0" w:tplc="18F0F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5164338"/>
    <w:multiLevelType w:val="hybridMultilevel"/>
    <w:tmpl w:val="E64A5908"/>
    <w:lvl w:ilvl="0" w:tplc="48E02E44">
      <w:start w:val="1"/>
      <w:numFmt w:val="decimal"/>
      <w:lvlText w:val="(%1)"/>
      <w:lvlJc w:val="left"/>
      <w:pPr>
        <w:ind w:left="15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1" w:hanging="480"/>
      </w:pPr>
    </w:lvl>
    <w:lvl w:ilvl="2" w:tplc="0409001B" w:tentative="1">
      <w:start w:val="1"/>
      <w:numFmt w:val="lowerRoman"/>
      <w:lvlText w:val="%3."/>
      <w:lvlJc w:val="right"/>
      <w:pPr>
        <w:ind w:left="2521" w:hanging="480"/>
      </w:pPr>
    </w:lvl>
    <w:lvl w:ilvl="3" w:tplc="0409000F" w:tentative="1">
      <w:start w:val="1"/>
      <w:numFmt w:val="decimal"/>
      <w:lvlText w:val="%4."/>
      <w:lvlJc w:val="left"/>
      <w:pPr>
        <w:ind w:left="30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1" w:hanging="480"/>
      </w:pPr>
    </w:lvl>
    <w:lvl w:ilvl="5" w:tplc="0409001B" w:tentative="1">
      <w:start w:val="1"/>
      <w:numFmt w:val="lowerRoman"/>
      <w:lvlText w:val="%6."/>
      <w:lvlJc w:val="right"/>
      <w:pPr>
        <w:ind w:left="3961" w:hanging="480"/>
      </w:pPr>
    </w:lvl>
    <w:lvl w:ilvl="6" w:tplc="0409000F" w:tentative="1">
      <w:start w:val="1"/>
      <w:numFmt w:val="decimal"/>
      <w:lvlText w:val="%7."/>
      <w:lvlJc w:val="left"/>
      <w:pPr>
        <w:ind w:left="44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1" w:hanging="480"/>
      </w:pPr>
    </w:lvl>
    <w:lvl w:ilvl="8" w:tplc="0409001B" w:tentative="1">
      <w:start w:val="1"/>
      <w:numFmt w:val="lowerRoman"/>
      <w:lvlText w:val="%9."/>
      <w:lvlJc w:val="right"/>
      <w:pPr>
        <w:ind w:left="5401" w:hanging="480"/>
      </w:pPr>
    </w:lvl>
  </w:abstractNum>
  <w:abstractNum w:abstractNumId="23" w15:restartNumberingAfterBreak="0">
    <w:nsid w:val="717735AC"/>
    <w:multiLevelType w:val="hybridMultilevel"/>
    <w:tmpl w:val="7B249166"/>
    <w:lvl w:ilvl="0" w:tplc="579C8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74B16EE3"/>
    <w:multiLevelType w:val="hybridMultilevel"/>
    <w:tmpl w:val="179E46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792D127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6" w15:restartNumberingAfterBreak="0">
    <w:nsid w:val="79382D1B"/>
    <w:multiLevelType w:val="hybridMultilevel"/>
    <w:tmpl w:val="5950C5B6"/>
    <w:lvl w:ilvl="0" w:tplc="48E02E44">
      <w:start w:val="1"/>
      <w:numFmt w:val="decimal"/>
      <w:lvlText w:val="(%1)"/>
      <w:lvlJc w:val="left"/>
      <w:pPr>
        <w:ind w:left="12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</w:lvl>
  </w:abstractNum>
  <w:abstractNum w:abstractNumId="27" w15:restartNumberingAfterBreak="0">
    <w:nsid w:val="7B38784C"/>
    <w:multiLevelType w:val="hybridMultilevel"/>
    <w:tmpl w:val="B12C749C"/>
    <w:lvl w:ilvl="0" w:tplc="18F0F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26"/>
  </w:num>
  <w:num w:numId="4">
    <w:abstractNumId w:val="14"/>
  </w:num>
  <w:num w:numId="5">
    <w:abstractNumId w:val="9"/>
  </w:num>
  <w:num w:numId="6">
    <w:abstractNumId w:val="10"/>
  </w:num>
  <w:num w:numId="7">
    <w:abstractNumId w:val="19"/>
  </w:num>
  <w:num w:numId="8">
    <w:abstractNumId w:val="3"/>
  </w:num>
  <w:num w:numId="9">
    <w:abstractNumId w:val="1"/>
  </w:num>
  <w:num w:numId="10">
    <w:abstractNumId w:val="7"/>
  </w:num>
  <w:num w:numId="11">
    <w:abstractNumId w:val="15"/>
  </w:num>
  <w:num w:numId="12">
    <w:abstractNumId w:val="22"/>
  </w:num>
  <w:num w:numId="13">
    <w:abstractNumId w:val="20"/>
  </w:num>
  <w:num w:numId="14">
    <w:abstractNumId w:val="13"/>
  </w:num>
  <w:num w:numId="15">
    <w:abstractNumId w:val="16"/>
  </w:num>
  <w:num w:numId="16">
    <w:abstractNumId w:val="24"/>
  </w:num>
  <w:num w:numId="17">
    <w:abstractNumId w:val="18"/>
  </w:num>
  <w:num w:numId="18">
    <w:abstractNumId w:val="8"/>
  </w:num>
  <w:num w:numId="19">
    <w:abstractNumId w:val="12"/>
  </w:num>
  <w:num w:numId="20">
    <w:abstractNumId w:val="23"/>
  </w:num>
  <w:num w:numId="21">
    <w:abstractNumId w:val="4"/>
  </w:num>
  <w:num w:numId="22">
    <w:abstractNumId w:val="11"/>
  </w:num>
  <w:num w:numId="23">
    <w:abstractNumId w:val="25"/>
  </w:num>
  <w:num w:numId="24">
    <w:abstractNumId w:val="17"/>
  </w:num>
  <w:num w:numId="25">
    <w:abstractNumId w:val="6"/>
  </w:num>
  <w:num w:numId="26">
    <w:abstractNumId w:val="21"/>
  </w:num>
  <w:num w:numId="27">
    <w:abstractNumId w:val="2"/>
  </w:num>
  <w:num w:numId="28">
    <w:abstractNumId w:val="27"/>
  </w:num>
  <w:num w:numId="29">
    <w:abstractNumId w:val="5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155" w:hanging="13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default"/>
        </w:rPr>
      </w:lvl>
    </w:lvlOverride>
  </w:num>
  <w:num w:numId="30">
    <w:abstractNumId w:val="5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701" w:hanging="8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default"/>
        </w:rPr>
      </w:lvl>
    </w:lvlOverride>
  </w:num>
  <w:num w:numId="31">
    <w:abstractNumId w:val="5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701" w:hanging="8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default"/>
        </w:rPr>
      </w:lvl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746"/>
    <w:rsid w:val="00013316"/>
    <w:rsid w:val="00013A85"/>
    <w:rsid w:val="0003187F"/>
    <w:rsid w:val="00044313"/>
    <w:rsid w:val="00044B71"/>
    <w:rsid w:val="0006637D"/>
    <w:rsid w:val="00066E49"/>
    <w:rsid w:val="000726B1"/>
    <w:rsid w:val="00076ED8"/>
    <w:rsid w:val="00081A87"/>
    <w:rsid w:val="00082A55"/>
    <w:rsid w:val="00086947"/>
    <w:rsid w:val="00097083"/>
    <w:rsid w:val="000A3418"/>
    <w:rsid w:val="000B080D"/>
    <w:rsid w:val="000B5DD0"/>
    <w:rsid w:val="000B7612"/>
    <w:rsid w:val="000C152B"/>
    <w:rsid w:val="000C3E9C"/>
    <w:rsid w:val="000D2CDD"/>
    <w:rsid w:val="000F0169"/>
    <w:rsid w:val="000F03C8"/>
    <w:rsid w:val="000F1502"/>
    <w:rsid w:val="000F2770"/>
    <w:rsid w:val="001003D7"/>
    <w:rsid w:val="00100411"/>
    <w:rsid w:val="00102693"/>
    <w:rsid w:val="001035DF"/>
    <w:rsid w:val="00105C95"/>
    <w:rsid w:val="00117CFD"/>
    <w:rsid w:val="00121815"/>
    <w:rsid w:val="001254AE"/>
    <w:rsid w:val="00125AB1"/>
    <w:rsid w:val="001357F2"/>
    <w:rsid w:val="00142AA2"/>
    <w:rsid w:val="001456B0"/>
    <w:rsid w:val="00155015"/>
    <w:rsid w:val="001603C0"/>
    <w:rsid w:val="0016250D"/>
    <w:rsid w:val="00164FB6"/>
    <w:rsid w:val="001657B9"/>
    <w:rsid w:val="00170E04"/>
    <w:rsid w:val="00175538"/>
    <w:rsid w:val="00176563"/>
    <w:rsid w:val="00182CB7"/>
    <w:rsid w:val="00192F83"/>
    <w:rsid w:val="001A0600"/>
    <w:rsid w:val="001A1908"/>
    <w:rsid w:val="001A57EC"/>
    <w:rsid w:val="001A71E7"/>
    <w:rsid w:val="001B1630"/>
    <w:rsid w:val="001B571F"/>
    <w:rsid w:val="001B7F40"/>
    <w:rsid w:val="001D2197"/>
    <w:rsid w:val="001D2602"/>
    <w:rsid w:val="001D57BC"/>
    <w:rsid w:val="001D72D5"/>
    <w:rsid w:val="001E3608"/>
    <w:rsid w:val="001E43A6"/>
    <w:rsid w:val="001F0433"/>
    <w:rsid w:val="001F4148"/>
    <w:rsid w:val="001F45C3"/>
    <w:rsid w:val="001F4A2A"/>
    <w:rsid w:val="001F72FE"/>
    <w:rsid w:val="00200DE8"/>
    <w:rsid w:val="0020743D"/>
    <w:rsid w:val="00213355"/>
    <w:rsid w:val="002205BA"/>
    <w:rsid w:val="00224429"/>
    <w:rsid w:val="00235B07"/>
    <w:rsid w:val="0023791D"/>
    <w:rsid w:val="00240379"/>
    <w:rsid w:val="00246DD0"/>
    <w:rsid w:val="0025431C"/>
    <w:rsid w:val="002636A3"/>
    <w:rsid w:val="00264489"/>
    <w:rsid w:val="0028544E"/>
    <w:rsid w:val="00291699"/>
    <w:rsid w:val="00293088"/>
    <w:rsid w:val="00294C4C"/>
    <w:rsid w:val="002957F8"/>
    <w:rsid w:val="002A2961"/>
    <w:rsid w:val="002A2CAB"/>
    <w:rsid w:val="002A33D1"/>
    <w:rsid w:val="002C5839"/>
    <w:rsid w:val="002C632D"/>
    <w:rsid w:val="002D3351"/>
    <w:rsid w:val="002E0C02"/>
    <w:rsid w:val="002E2037"/>
    <w:rsid w:val="002E4ECE"/>
    <w:rsid w:val="002E76C3"/>
    <w:rsid w:val="002E7884"/>
    <w:rsid w:val="002F5C81"/>
    <w:rsid w:val="002F7231"/>
    <w:rsid w:val="002F7BF4"/>
    <w:rsid w:val="003010EA"/>
    <w:rsid w:val="003036F2"/>
    <w:rsid w:val="00303F4A"/>
    <w:rsid w:val="00313261"/>
    <w:rsid w:val="003133E1"/>
    <w:rsid w:val="00320D5E"/>
    <w:rsid w:val="00324818"/>
    <w:rsid w:val="00326554"/>
    <w:rsid w:val="0033603E"/>
    <w:rsid w:val="0034383F"/>
    <w:rsid w:val="003442A3"/>
    <w:rsid w:val="00346C4B"/>
    <w:rsid w:val="00352C88"/>
    <w:rsid w:val="00356CD5"/>
    <w:rsid w:val="003608DE"/>
    <w:rsid w:val="00360AEC"/>
    <w:rsid w:val="00366B13"/>
    <w:rsid w:val="003716A5"/>
    <w:rsid w:val="003727AC"/>
    <w:rsid w:val="00376D23"/>
    <w:rsid w:val="00380E67"/>
    <w:rsid w:val="00395479"/>
    <w:rsid w:val="003A4A7B"/>
    <w:rsid w:val="003B7056"/>
    <w:rsid w:val="003B7396"/>
    <w:rsid w:val="003C7578"/>
    <w:rsid w:val="003D1988"/>
    <w:rsid w:val="003D20D2"/>
    <w:rsid w:val="003E1BE7"/>
    <w:rsid w:val="003E3122"/>
    <w:rsid w:val="003E5FE1"/>
    <w:rsid w:val="003E69A8"/>
    <w:rsid w:val="003F2AF8"/>
    <w:rsid w:val="003F5A6A"/>
    <w:rsid w:val="003F6AF8"/>
    <w:rsid w:val="00400256"/>
    <w:rsid w:val="00401C96"/>
    <w:rsid w:val="00416100"/>
    <w:rsid w:val="0042013D"/>
    <w:rsid w:val="004209C9"/>
    <w:rsid w:val="00431ABF"/>
    <w:rsid w:val="00437FB6"/>
    <w:rsid w:val="00443391"/>
    <w:rsid w:val="0044431C"/>
    <w:rsid w:val="00456509"/>
    <w:rsid w:val="004570F1"/>
    <w:rsid w:val="00497053"/>
    <w:rsid w:val="004B29AE"/>
    <w:rsid w:val="004B2B35"/>
    <w:rsid w:val="004B5075"/>
    <w:rsid w:val="004C0438"/>
    <w:rsid w:val="004D0507"/>
    <w:rsid w:val="004E0BD2"/>
    <w:rsid w:val="004E0DD9"/>
    <w:rsid w:val="004E30B7"/>
    <w:rsid w:val="004E4992"/>
    <w:rsid w:val="004E605D"/>
    <w:rsid w:val="004E6A88"/>
    <w:rsid w:val="004F3A58"/>
    <w:rsid w:val="004F5591"/>
    <w:rsid w:val="004F625F"/>
    <w:rsid w:val="00504583"/>
    <w:rsid w:val="00507217"/>
    <w:rsid w:val="005114B0"/>
    <w:rsid w:val="005124B1"/>
    <w:rsid w:val="00514D31"/>
    <w:rsid w:val="0052138E"/>
    <w:rsid w:val="00523F2B"/>
    <w:rsid w:val="0053544F"/>
    <w:rsid w:val="00543B42"/>
    <w:rsid w:val="00545382"/>
    <w:rsid w:val="0054583D"/>
    <w:rsid w:val="00547339"/>
    <w:rsid w:val="00550E34"/>
    <w:rsid w:val="00552DC4"/>
    <w:rsid w:val="00564F83"/>
    <w:rsid w:val="00564FE6"/>
    <w:rsid w:val="005659AB"/>
    <w:rsid w:val="005779DF"/>
    <w:rsid w:val="0058416D"/>
    <w:rsid w:val="00584236"/>
    <w:rsid w:val="005875A5"/>
    <w:rsid w:val="00587BBE"/>
    <w:rsid w:val="00590E68"/>
    <w:rsid w:val="005979BF"/>
    <w:rsid w:val="005A66FF"/>
    <w:rsid w:val="005B427B"/>
    <w:rsid w:val="005C174B"/>
    <w:rsid w:val="005E20FB"/>
    <w:rsid w:val="005E45A4"/>
    <w:rsid w:val="005F358E"/>
    <w:rsid w:val="005F77BA"/>
    <w:rsid w:val="006023D2"/>
    <w:rsid w:val="00603518"/>
    <w:rsid w:val="00606C0C"/>
    <w:rsid w:val="00612E28"/>
    <w:rsid w:val="00616866"/>
    <w:rsid w:val="00623B3D"/>
    <w:rsid w:val="00623C69"/>
    <w:rsid w:val="006276E4"/>
    <w:rsid w:val="0063793C"/>
    <w:rsid w:val="00640AFD"/>
    <w:rsid w:val="00642E2F"/>
    <w:rsid w:val="00643630"/>
    <w:rsid w:val="00647A2D"/>
    <w:rsid w:val="006605E3"/>
    <w:rsid w:val="00666D8E"/>
    <w:rsid w:val="00670CE5"/>
    <w:rsid w:val="00672A63"/>
    <w:rsid w:val="00674637"/>
    <w:rsid w:val="006767CB"/>
    <w:rsid w:val="00684E74"/>
    <w:rsid w:val="00686186"/>
    <w:rsid w:val="00692521"/>
    <w:rsid w:val="0069347B"/>
    <w:rsid w:val="006957FA"/>
    <w:rsid w:val="006A5A6A"/>
    <w:rsid w:val="006A6A42"/>
    <w:rsid w:val="006B3D9B"/>
    <w:rsid w:val="006B4B58"/>
    <w:rsid w:val="006B4CCD"/>
    <w:rsid w:val="006C13C4"/>
    <w:rsid w:val="006C38D9"/>
    <w:rsid w:val="006C7ED2"/>
    <w:rsid w:val="006D1A2D"/>
    <w:rsid w:val="006E752F"/>
    <w:rsid w:val="006F017C"/>
    <w:rsid w:val="007035FD"/>
    <w:rsid w:val="007116A7"/>
    <w:rsid w:val="00714093"/>
    <w:rsid w:val="00714DF4"/>
    <w:rsid w:val="00721E28"/>
    <w:rsid w:val="00722D74"/>
    <w:rsid w:val="00722FE0"/>
    <w:rsid w:val="00724409"/>
    <w:rsid w:val="00730AE6"/>
    <w:rsid w:val="007328BC"/>
    <w:rsid w:val="00746687"/>
    <w:rsid w:val="00750C20"/>
    <w:rsid w:val="007511FF"/>
    <w:rsid w:val="00754ABB"/>
    <w:rsid w:val="00761941"/>
    <w:rsid w:val="00761C3F"/>
    <w:rsid w:val="0077097E"/>
    <w:rsid w:val="007709CA"/>
    <w:rsid w:val="0077279A"/>
    <w:rsid w:val="007770C2"/>
    <w:rsid w:val="00777CA3"/>
    <w:rsid w:val="007A3276"/>
    <w:rsid w:val="007A4C80"/>
    <w:rsid w:val="007A58FD"/>
    <w:rsid w:val="007B5818"/>
    <w:rsid w:val="007C4C24"/>
    <w:rsid w:val="007D7B69"/>
    <w:rsid w:val="007E195E"/>
    <w:rsid w:val="007F73E5"/>
    <w:rsid w:val="007F76A0"/>
    <w:rsid w:val="00801BBA"/>
    <w:rsid w:val="00802F65"/>
    <w:rsid w:val="008166BA"/>
    <w:rsid w:val="008178AE"/>
    <w:rsid w:val="00821939"/>
    <w:rsid w:val="008235ED"/>
    <w:rsid w:val="00832345"/>
    <w:rsid w:val="008373AB"/>
    <w:rsid w:val="00840977"/>
    <w:rsid w:val="00844281"/>
    <w:rsid w:val="00852529"/>
    <w:rsid w:val="00854A43"/>
    <w:rsid w:val="00855908"/>
    <w:rsid w:val="00863B18"/>
    <w:rsid w:val="0087585F"/>
    <w:rsid w:val="00875FE8"/>
    <w:rsid w:val="0088349D"/>
    <w:rsid w:val="0088539D"/>
    <w:rsid w:val="00894325"/>
    <w:rsid w:val="00895A28"/>
    <w:rsid w:val="008B5DF4"/>
    <w:rsid w:val="008C4C2C"/>
    <w:rsid w:val="008C4E58"/>
    <w:rsid w:val="008D264D"/>
    <w:rsid w:val="008D4859"/>
    <w:rsid w:val="008F5F47"/>
    <w:rsid w:val="00903B26"/>
    <w:rsid w:val="009077B9"/>
    <w:rsid w:val="00910557"/>
    <w:rsid w:val="00915DC2"/>
    <w:rsid w:val="0091688A"/>
    <w:rsid w:val="00930A39"/>
    <w:rsid w:val="0093196A"/>
    <w:rsid w:val="00940CAD"/>
    <w:rsid w:val="00954746"/>
    <w:rsid w:val="00961D37"/>
    <w:rsid w:val="00967C57"/>
    <w:rsid w:val="009705B5"/>
    <w:rsid w:val="00975B29"/>
    <w:rsid w:val="0098291A"/>
    <w:rsid w:val="00990087"/>
    <w:rsid w:val="009B0016"/>
    <w:rsid w:val="009B3108"/>
    <w:rsid w:val="009C54D9"/>
    <w:rsid w:val="009C7081"/>
    <w:rsid w:val="009D32A3"/>
    <w:rsid w:val="009D3CE3"/>
    <w:rsid w:val="009D434F"/>
    <w:rsid w:val="009D6C1C"/>
    <w:rsid w:val="009D72DE"/>
    <w:rsid w:val="009E3387"/>
    <w:rsid w:val="009F390F"/>
    <w:rsid w:val="009F51AA"/>
    <w:rsid w:val="009F58D0"/>
    <w:rsid w:val="00A05F88"/>
    <w:rsid w:val="00A06E95"/>
    <w:rsid w:val="00A2292D"/>
    <w:rsid w:val="00A32998"/>
    <w:rsid w:val="00A3691A"/>
    <w:rsid w:val="00A423D0"/>
    <w:rsid w:val="00A4615D"/>
    <w:rsid w:val="00A47B13"/>
    <w:rsid w:val="00A62534"/>
    <w:rsid w:val="00A6658B"/>
    <w:rsid w:val="00A667A7"/>
    <w:rsid w:val="00A66C02"/>
    <w:rsid w:val="00A701CC"/>
    <w:rsid w:val="00A709CF"/>
    <w:rsid w:val="00A73171"/>
    <w:rsid w:val="00A77574"/>
    <w:rsid w:val="00A83607"/>
    <w:rsid w:val="00A86CFA"/>
    <w:rsid w:val="00A92AD6"/>
    <w:rsid w:val="00A92D94"/>
    <w:rsid w:val="00A96338"/>
    <w:rsid w:val="00AA68E8"/>
    <w:rsid w:val="00AB16A9"/>
    <w:rsid w:val="00AB2BF7"/>
    <w:rsid w:val="00AB3F67"/>
    <w:rsid w:val="00AB6546"/>
    <w:rsid w:val="00AC0689"/>
    <w:rsid w:val="00AD6F17"/>
    <w:rsid w:val="00AF3A54"/>
    <w:rsid w:val="00AF4054"/>
    <w:rsid w:val="00B004A2"/>
    <w:rsid w:val="00B144D4"/>
    <w:rsid w:val="00B16616"/>
    <w:rsid w:val="00B17264"/>
    <w:rsid w:val="00B177C0"/>
    <w:rsid w:val="00B23D74"/>
    <w:rsid w:val="00B25E10"/>
    <w:rsid w:val="00B26D23"/>
    <w:rsid w:val="00B27921"/>
    <w:rsid w:val="00B30A34"/>
    <w:rsid w:val="00B523FB"/>
    <w:rsid w:val="00B52F89"/>
    <w:rsid w:val="00B60BAB"/>
    <w:rsid w:val="00B65811"/>
    <w:rsid w:val="00B749D5"/>
    <w:rsid w:val="00B90666"/>
    <w:rsid w:val="00B928D4"/>
    <w:rsid w:val="00B93F8B"/>
    <w:rsid w:val="00BA1A26"/>
    <w:rsid w:val="00BA23A8"/>
    <w:rsid w:val="00BA79AF"/>
    <w:rsid w:val="00BD01AD"/>
    <w:rsid w:val="00BD5F46"/>
    <w:rsid w:val="00BE2BDE"/>
    <w:rsid w:val="00BE65E0"/>
    <w:rsid w:val="00BF38D8"/>
    <w:rsid w:val="00C016F3"/>
    <w:rsid w:val="00C061DA"/>
    <w:rsid w:val="00C16802"/>
    <w:rsid w:val="00C2242A"/>
    <w:rsid w:val="00C231E1"/>
    <w:rsid w:val="00C25E16"/>
    <w:rsid w:val="00C25EA8"/>
    <w:rsid w:val="00C26964"/>
    <w:rsid w:val="00C43BEF"/>
    <w:rsid w:val="00C50EB2"/>
    <w:rsid w:val="00C5129D"/>
    <w:rsid w:val="00C52E46"/>
    <w:rsid w:val="00C53AF5"/>
    <w:rsid w:val="00C62CDF"/>
    <w:rsid w:val="00C67B33"/>
    <w:rsid w:val="00C72B9F"/>
    <w:rsid w:val="00C73199"/>
    <w:rsid w:val="00C862CF"/>
    <w:rsid w:val="00CA049A"/>
    <w:rsid w:val="00CA0774"/>
    <w:rsid w:val="00CB0113"/>
    <w:rsid w:val="00CE41AF"/>
    <w:rsid w:val="00CE6211"/>
    <w:rsid w:val="00CE6587"/>
    <w:rsid w:val="00CF5AD3"/>
    <w:rsid w:val="00D033B0"/>
    <w:rsid w:val="00D228C2"/>
    <w:rsid w:val="00D345F4"/>
    <w:rsid w:val="00D40320"/>
    <w:rsid w:val="00D42920"/>
    <w:rsid w:val="00D44A39"/>
    <w:rsid w:val="00D52020"/>
    <w:rsid w:val="00D769BE"/>
    <w:rsid w:val="00D819C5"/>
    <w:rsid w:val="00D97258"/>
    <w:rsid w:val="00DA2675"/>
    <w:rsid w:val="00DA57CA"/>
    <w:rsid w:val="00DA6984"/>
    <w:rsid w:val="00DB76C1"/>
    <w:rsid w:val="00DE43FC"/>
    <w:rsid w:val="00DE4444"/>
    <w:rsid w:val="00DE7D9C"/>
    <w:rsid w:val="00DE7E40"/>
    <w:rsid w:val="00DF0A51"/>
    <w:rsid w:val="00DF6145"/>
    <w:rsid w:val="00DF62C5"/>
    <w:rsid w:val="00E11628"/>
    <w:rsid w:val="00E12CE8"/>
    <w:rsid w:val="00E135F7"/>
    <w:rsid w:val="00E2072D"/>
    <w:rsid w:val="00E21361"/>
    <w:rsid w:val="00E21CBA"/>
    <w:rsid w:val="00E22A4F"/>
    <w:rsid w:val="00E30EC7"/>
    <w:rsid w:val="00E40C2F"/>
    <w:rsid w:val="00E442F3"/>
    <w:rsid w:val="00E44CB6"/>
    <w:rsid w:val="00E52F49"/>
    <w:rsid w:val="00E56BDD"/>
    <w:rsid w:val="00E6331F"/>
    <w:rsid w:val="00E65CE3"/>
    <w:rsid w:val="00E676B8"/>
    <w:rsid w:val="00E72C93"/>
    <w:rsid w:val="00E801B4"/>
    <w:rsid w:val="00E83C80"/>
    <w:rsid w:val="00E926D5"/>
    <w:rsid w:val="00E93A89"/>
    <w:rsid w:val="00E95890"/>
    <w:rsid w:val="00EA2AE7"/>
    <w:rsid w:val="00EB1291"/>
    <w:rsid w:val="00EB17DF"/>
    <w:rsid w:val="00EB6272"/>
    <w:rsid w:val="00EB6905"/>
    <w:rsid w:val="00EC15E2"/>
    <w:rsid w:val="00EC2E37"/>
    <w:rsid w:val="00EC4767"/>
    <w:rsid w:val="00EF34D8"/>
    <w:rsid w:val="00EF41F7"/>
    <w:rsid w:val="00F0130F"/>
    <w:rsid w:val="00F03473"/>
    <w:rsid w:val="00F1372E"/>
    <w:rsid w:val="00F1747B"/>
    <w:rsid w:val="00F2360B"/>
    <w:rsid w:val="00F41FBB"/>
    <w:rsid w:val="00F57283"/>
    <w:rsid w:val="00F57825"/>
    <w:rsid w:val="00F60550"/>
    <w:rsid w:val="00F617EE"/>
    <w:rsid w:val="00F62535"/>
    <w:rsid w:val="00F64322"/>
    <w:rsid w:val="00F677C2"/>
    <w:rsid w:val="00F75D94"/>
    <w:rsid w:val="00F81FF7"/>
    <w:rsid w:val="00F859F4"/>
    <w:rsid w:val="00F8670F"/>
    <w:rsid w:val="00F94EE0"/>
    <w:rsid w:val="00FA386C"/>
    <w:rsid w:val="00FA4F79"/>
    <w:rsid w:val="00FB3FFC"/>
    <w:rsid w:val="00FB5DBE"/>
    <w:rsid w:val="00FB6F00"/>
    <w:rsid w:val="00FB7B7F"/>
    <w:rsid w:val="00FC104D"/>
    <w:rsid w:val="00FC4AE8"/>
    <w:rsid w:val="00FD615E"/>
    <w:rsid w:val="00FD6CD4"/>
    <w:rsid w:val="00FE13FC"/>
    <w:rsid w:val="00FF2504"/>
    <w:rsid w:val="00FF252C"/>
    <w:rsid w:val="00FF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35072"/>
  <w15:docId w15:val="{4BF22589-2C00-49CB-B9A3-4C013117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B27921"/>
    <w:pPr>
      <w:pageBreakBefore/>
      <w:numPr>
        <w:numId w:val="2"/>
      </w:numPr>
      <w:adjustRightInd w:val="0"/>
      <w:spacing w:before="120" w:after="120" w:line="420" w:lineRule="atLeast"/>
      <w:jc w:val="center"/>
      <w:textAlignment w:val="baseline"/>
      <w:outlineLvl w:val="0"/>
    </w:pPr>
    <w:rPr>
      <w:rFonts w:ascii="Times New Roman" w:eastAsia="細明體" w:hAnsi="Arial" w:cs="Times New Roman"/>
      <w:b/>
      <w:kern w:val="0"/>
      <w:sz w:val="40"/>
      <w:szCs w:val="20"/>
    </w:rPr>
  </w:style>
  <w:style w:type="paragraph" w:styleId="2">
    <w:name w:val="heading 2"/>
    <w:basedOn w:val="a"/>
    <w:next w:val="a0"/>
    <w:link w:val="20"/>
    <w:qFormat/>
    <w:rsid w:val="00B27921"/>
    <w:pPr>
      <w:numPr>
        <w:ilvl w:val="1"/>
        <w:numId w:val="2"/>
      </w:numPr>
      <w:adjustRightInd w:val="0"/>
      <w:spacing w:before="240" w:after="240" w:line="360" w:lineRule="atLeast"/>
      <w:jc w:val="both"/>
      <w:textAlignment w:val="baseline"/>
      <w:outlineLvl w:val="1"/>
    </w:pPr>
    <w:rPr>
      <w:rFonts w:ascii="Times New Roman" w:eastAsia="細明體" w:hAnsi="Times New Roman" w:cs="Times New Roman"/>
      <w:b/>
      <w:kern w:val="0"/>
      <w:sz w:val="32"/>
      <w:szCs w:val="20"/>
    </w:rPr>
  </w:style>
  <w:style w:type="paragraph" w:styleId="3">
    <w:name w:val="heading 3"/>
    <w:basedOn w:val="a"/>
    <w:next w:val="a0"/>
    <w:link w:val="30"/>
    <w:qFormat/>
    <w:rsid w:val="00B27921"/>
    <w:pPr>
      <w:pageBreakBefore/>
      <w:numPr>
        <w:ilvl w:val="2"/>
        <w:numId w:val="2"/>
      </w:numPr>
      <w:adjustRightInd w:val="0"/>
      <w:spacing w:before="120" w:after="120" w:line="420" w:lineRule="atLeast"/>
      <w:jc w:val="center"/>
      <w:textAlignment w:val="baseline"/>
      <w:outlineLvl w:val="2"/>
    </w:pPr>
    <w:rPr>
      <w:rFonts w:ascii="Times New Roman" w:eastAsia="細明體" w:hAnsi="Times New Roman" w:cs="Times New Roman"/>
      <w:b/>
      <w:kern w:val="0"/>
      <w:sz w:val="40"/>
      <w:szCs w:val="20"/>
    </w:rPr>
  </w:style>
  <w:style w:type="paragraph" w:styleId="4">
    <w:name w:val="heading 4"/>
    <w:basedOn w:val="a"/>
    <w:next w:val="a0"/>
    <w:link w:val="40"/>
    <w:qFormat/>
    <w:rsid w:val="00B27921"/>
    <w:pPr>
      <w:keepNext/>
      <w:numPr>
        <w:ilvl w:val="3"/>
        <w:numId w:val="2"/>
      </w:numPr>
      <w:adjustRightInd w:val="0"/>
      <w:spacing w:before="240" w:after="240" w:line="360" w:lineRule="atLeast"/>
      <w:jc w:val="both"/>
      <w:textAlignment w:val="baseline"/>
      <w:outlineLvl w:val="3"/>
    </w:pPr>
    <w:rPr>
      <w:rFonts w:ascii="Times New Roman" w:eastAsia="細明體" w:hAnsi="Times New Roman" w:cs="Times New Roman"/>
      <w:b/>
      <w:kern w:val="0"/>
      <w:sz w:val="32"/>
      <w:szCs w:val="20"/>
    </w:rPr>
  </w:style>
  <w:style w:type="paragraph" w:styleId="5">
    <w:name w:val="heading 5"/>
    <w:basedOn w:val="a"/>
    <w:next w:val="a0"/>
    <w:link w:val="50"/>
    <w:qFormat/>
    <w:rsid w:val="00B27921"/>
    <w:pPr>
      <w:numPr>
        <w:ilvl w:val="4"/>
        <w:numId w:val="2"/>
      </w:numPr>
      <w:adjustRightInd w:val="0"/>
      <w:spacing w:line="360" w:lineRule="auto"/>
      <w:jc w:val="both"/>
      <w:textAlignment w:val="baseline"/>
      <w:outlineLvl w:val="4"/>
    </w:pPr>
    <w:rPr>
      <w:rFonts w:ascii="Times New Roman" w:eastAsia="細明體" w:hAnsi="Arial" w:cs="Times New Roman"/>
      <w:kern w:val="0"/>
      <w:szCs w:val="20"/>
    </w:rPr>
  </w:style>
  <w:style w:type="paragraph" w:styleId="6">
    <w:name w:val="heading 6"/>
    <w:basedOn w:val="a"/>
    <w:next w:val="a0"/>
    <w:link w:val="60"/>
    <w:qFormat/>
    <w:rsid w:val="00B27921"/>
    <w:pPr>
      <w:numPr>
        <w:ilvl w:val="5"/>
        <w:numId w:val="2"/>
      </w:numPr>
      <w:adjustRightInd w:val="0"/>
      <w:spacing w:line="360" w:lineRule="auto"/>
      <w:jc w:val="both"/>
      <w:textAlignment w:val="baseline"/>
      <w:outlineLvl w:val="5"/>
    </w:pPr>
    <w:rPr>
      <w:rFonts w:ascii="Times New Roman" w:eastAsia="細明體" w:hAnsi="Arial" w:cs="Times New Roman"/>
      <w:kern w:val="0"/>
      <w:szCs w:val="20"/>
    </w:rPr>
  </w:style>
  <w:style w:type="paragraph" w:styleId="7">
    <w:name w:val="heading 7"/>
    <w:basedOn w:val="a"/>
    <w:next w:val="a0"/>
    <w:link w:val="70"/>
    <w:qFormat/>
    <w:rsid w:val="00B27921"/>
    <w:pPr>
      <w:numPr>
        <w:ilvl w:val="6"/>
        <w:numId w:val="2"/>
      </w:numPr>
      <w:adjustRightInd w:val="0"/>
      <w:spacing w:before="200" w:after="200" w:line="360" w:lineRule="atLeast"/>
      <w:jc w:val="both"/>
      <w:textAlignment w:val="baseline"/>
      <w:outlineLvl w:val="6"/>
    </w:pPr>
    <w:rPr>
      <w:rFonts w:ascii="Times New Roman" w:eastAsia="細明體" w:hAnsi="Arial" w:cs="Times New Roman"/>
      <w:kern w:val="0"/>
      <w:sz w:val="28"/>
      <w:szCs w:val="20"/>
    </w:rPr>
  </w:style>
  <w:style w:type="paragraph" w:styleId="8">
    <w:name w:val="heading 8"/>
    <w:basedOn w:val="a"/>
    <w:next w:val="a0"/>
    <w:link w:val="80"/>
    <w:qFormat/>
    <w:rsid w:val="00B27921"/>
    <w:pPr>
      <w:numPr>
        <w:ilvl w:val="7"/>
        <w:numId w:val="2"/>
      </w:numPr>
      <w:adjustRightInd w:val="0"/>
      <w:spacing w:before="200" w:after="200" w:line="360" w:lineRule="atLeast"/>
      <w:jc w:val="both"/>
      <w:textAlignment w:val="baseline"/>
      <w:outlineLvl w:val="7"/>
    </w:pPr>
    <w:rPr>
      <w:rFonts w:ascii="Times New Roman" w:eastAsia="細明體" w:hAnsi="Arial" w:cs="Times New Roman"/>
      <w:kern w:val="0"/>
      <w:sz w:val="28"/>
      <w:szCs w:val="20"/>
    </w:rPr>
  </w:style>
  <w:style w:type="paragraph" w:styleId="9">
    <w:name w:val="heading 9"/>
    <w:basedOn w:val="a"/>
    <w:next w:val="a0"/>
    <w:link w:val="90"/>
    <w:qFormat/>
    <w:rsid w:val="00B27921"/>
    <w:pPr>
      <w:numPr>
        <w:ilvl w:val="8"/>
        <w:numId w:val="2"/>
      </w:numPr>
      <w:adjustRightInd w:val="0"/>
      <w:spacing w:before="200" w:after="200" w:line="360" w:lineRule="atLeast"/>
      <w:jc w:val="both"/>
      <w:textAlignment w:val="baseline"/>
      <w:outlineLvl w:val="8"/>
    </w:pPr>
    <w:rPr>
      <w:rFonts w:ascii="Times New Roman" w:eastAsia="細明體" w:hAnsi="Arial" w:cs="Times New Roman"/>
      <w:kern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954746"/>
    <w:pPr>
      <w:ind w:leftChars="200" w:left="480"/>
    </w:pPr>
  </w:style>
  <w:style w:type="paragraph" w:styleId="a5">
    <w:name w:val="No Spacing"/>
    <w:uiPriority w:val="1"/>
    <w:qFormat/>
    <w:rsid w:val="00674637"/>
    <w:pPr>
      <w:widowControl w:val="0"/>
    </w:pPr>
  </w:style>
  <w:style w:type="paragraph" w:styleId="a6">
    <w:name w:val="header"/>
    <w:basedOn w:val="a"/>
    <w:link w:val="a7"/>
    <w:uiPriority w:val="99"/>
    <w:unhideWhenUsed/>
    <w:rsid w:val="00E958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E9589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958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E9589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F39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9F390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64FE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styleId="ac">
    <w:name w:val="Table Grid"/>
    <w:basedOn w:val="a2"/>
    <w:uiPriority w:val="99"/>
    <w:rsid w:val="00DA6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無清單1"/>
    <w:next w:val="a3"/>
    <w:uiPriority w:val="99"/>
    <w:semiHidden/>
    <w:unhideWhenUsed/>
    <w:rsid w:val="00D033B0"/>
  </w:style>
  <w:style w:type="table" w:customStyle="1" w:styleId="12">
    <w:name w:val="表格格線1"/>
    <w:basedOn w:val="a2"/>
    <w:next w:val="ac"/>
    <w:uiPriority w:val="59"/>
    <w:rsid w:val="00D03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B27921"/>
    <w:pPr>
      <w:widowControl/>
      <w:spacing w:before="100" w:beforeAutospacing="1" w:after="100" w:afterAutospacing="1"/>
    </w:pPr>
    <w:rPr>
      <w:rFonts w:ascii="Arial Unicode MS" w:eastAsia="Arial Unicode MS" w:hAnsi="Arial Unicode MS" w:cs="Times New Roman"/>
      <w:kern w:val="0"/>
      <w:szCs w:val="24"/>
    </w:rPr>
  </w:style>
  <w:style w:type="character" w:customStyle="1" w:styleId="10">
    <w:name w:val="標題 1 字元"/>
    <w:basedOn w:val="a1"/>
    <w:link w:val="1"/>
    <w:rsid w:val="00B27921"/>
    <w:rPr>
      <w:rFonts w:ascii="Times New Roman" w:eastAsia="細明體" w:hAnsi="Arial" w:cs="Times New Roman"/>
      <w:b/>
      <w:kern w:val="0"/>
      <w:sz w:val="40"/>
      <w:szCs w:val="20"/>
    </w:rPr>
  </w:style>
  <w:style w:type="character" w:customStyle="1" w:styleId="20">
    <w:name w:val="標題 2 字元"/>
    <w:basedOn w:val="a1"/>
    <w:link w:val="2"/>
    <w:rsid w:val="00B27921"/>
    <w:rPr>
      <w:rFonts w:ascii="Times New Roman" w:eastAsia="細明體" w:hAnsi="Times New Roman" w:cs="Times New Roman"/>
      <w:b/>
      <w:kern w:val="0"/>
      <w:sz w:val="32"/>
      <w:szCs w:val="20"/>
    </w:rPr>
  </w:style>
  <w:style w:type="character" w:customStyle="1" w:styleId="30">
    <w:name w:val="標題 3 字元"/>
    <w:basedOn w:val="a1"/>
    <w:link w:val="3"/>
    <w:rsid w:val="00B27921"/>
    <w:rPr>
      <w:rFonts w:ascii="Times New Roman" w:eastAsia="細明體" w:hAnsi="Times New Roman" w:cs="Times New Roman"/>
      <w:b/>
      <w:kern w:val="0"/>
      <w:sz w:val="40"/>
      <w:szCs w:val="20"/>
    </w:rPr>
  </w:style>
  <w:style w:type="character" w:customStyle="1" w:styleId="40">
    <w:name w:val="標題 4 字元"/>
    <w:basedOn w:val="a1"/>
    <w:link w:val="4"/>
    <w:rsid w:val="00B27921"/>
    <w:rPr>
      <w:rFonts w:ascii="Times New Roman" w:eastAsia="細明體" w:hAnsi="Times New Roman" w:cs="Times New Roman"/>
      <w:b/>
      <w:kern w:val="0"/>
      <w:sz w:val="32"/>
      <w:szCs w:val="20"/>
    </w:rPr>
  </w:style>
  <w:style w:type="character" w:customStyle="1" w:styleId="50">
    <w:name w:val="標題 5 字元"/>
    <w:basedOn w:val="a1"/>
    <w:link w:val="5"/>
    <w:rsid w:val="00B27921"/>
    <w:rPr>
      <w:rFonts w:ascii="Times New Roman" w:eastAsia="細明體" w:hAnsi="Arial" w:cs="Times New Roman"/>
      <w:kern w:val="0"/>
      <w:szCs w:val="20"/>
    </w:rPr>
  </w:style>
  <w:style w:type="character" w:customStyle="1" w:styleId="60">
    <w:name w:val="標題 6 字元"/>
    <w:basedOn w:val="a1"/>
    <w:link w:val="6"/>
    <w:rsid w:val="00B27921"/>
    <w:rPr>
      <w:rFonts w:ascii="Times New Roman" w:eastAsia="細明體" w:hAnsi="Arial" w:cs="Times New Roman"/>
      <w:kern w:val="0"/>
      <w:szCs w:val="20"/>
    </w:rPr>
  </w:style>
  <w:style w:type="character" w:customStyle="1" w:styleId="70">
    <w:name w:val="標題 7 字元"/>
    <w:basedOn w:val="a1"/>
    <w:link w:val="7"/>
    <w:rsid w:val="00B27921"/>
    <w:rPr>
      <w:rFonts w:ascii="Times New Roman" w:eastAsia="細明體" w:hAnsi="Arial" w:cs="Times New Roman"/>
      <w:kern w:val="0"/>
      <w:sz w:val="28"/>
      <w:szCs w:val="20"/>
    </w:rPr>
  </w:style>
  <w:style w:type="character" w:customStyle="1" w:styleId="80">
    <w:name w:val="標題 8 字元"/>
    <w:basedOn w:val="a1"/>
    <w:link w:val="8"/>
    <w:rsid w:val="00B27921"/>
    <w:rPr>
      <w:rFonts w:ascii="Times New Roman" w:eastAsia="細明體" w:hAnsi="Arial" w:cs="Times New Roman"/>
      <w:kern w:val="0"/>
      <w:sz w:val="28"/>
      <w:szCs w:val="20"/>
    </w:rPr>
  </w:style>
  <w:style w:type="character" w:customStyle="1" w:styleId="90">
    <w:name w:val="標題 9 字元"/>
    <w:basedOn w:val="a1"/>
    <w:link w:val="9"/>
    <w:rsid w:val="00B27921"/>
    <w:rPr>
      <w:rFonts w:ascii="Times New Roman" w:eastAsia="細明體" w:hAnsi="Arial" w:cs="Times New Roman"/>
      <w:kern w:val="0"/>
      <w:sz w:val="28"/>
      <w:szCs w:val="20"/>
    </w:rPr>
  </w:style>
  <w:style w:type="paragraph" w:customStyle="1" w:styleId="13">
    <w:name w:val="清單段落1"/>
    <w:basedOn w:val="a"/>
    <w:link w:val="ListParagraphChar"/>
    <w:rsid w:val="00B27921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ListParagraphChar">
    <w:name w:val="List Paragraph Char"/>
    <w:link w:val="13"/>
    <w:rsid w:val="00B27921"/>
    <w:rPr>
      <w:rFonts w:ascii="Times New Roman" w:eastAsia="新細明體" w:hAnsi="Times New Roman" w:cs="Times New Roman"/>
      <w:szCs w:val="24"/>
    </w:rPr>
  </w:style>
  <w:style w:type="paragraph" w:styleId="a0">
    <w:name w:val="Normal Indent"/>
    <w:basedOn w:val="a"/>
    <w:link w:val="ad"/>
    <w:unhideWhenUsed/>
    <w:rsid w:val="00B27921"/>
    <w:pPr>
      <w:ind w:leftChars="200" w:left="480"/>
    </w:pPr>
  </w:style>
  <w:style w:type="paragraph" w:styleId="ae">
    <w:name w:val="caption"/>
    <w:basedOn w:val="a"/>
    <w:next w:val="a"/>
    <w:link w:val="af"/>
    <w:qFormat/>
    <w:rsid w:val="001603C0"/>
    <w:pPr>
      <w:adjustRightInd w:val="0"/>
      <w:spacing w:after="100" w:afterAutospacing="1"/>
      <w:jc w:val="center"/>
      <w:textAlignment w:val="baseline"/>
    </w:pPr>
    <w:rPr>
      <w:rFonts w:ascii="Times New Roman" w:eastAsia="細明體" w:hAnsi="Times New Roman" w:cs="Times New Roman"/>
      <w:szCs w:val="24"/>
    </w:rPr>
  </w:style>
  <w:style w:type="character" w:customStyle="1" w:styleId="af">
    <w:name w:val="標號 字元"/>
    <w:link w:val="ae"/>
    <w:rsid w:val="001603C0"/>
    <w:rPr>
      <w:rFonts w:ascii="Times New Roman" w:eastAsia="細明體" w:hAnsi="Times New Roman" w:cs="Times New Roman"/>
      <w:szCs w:val="24"/>
    </w:rPr>
  </w:style>
  <w:style w:type="character" w:customStyle="1" w:styleId="ad">
    <w:name w:val="內文縮排 字元"/>
    <w:link w:val="a0"/>
    <w:rsid w:val="004E6A88"/>
  </w:style>
  <w:style w:type="paragraph" w:customStyle="1" w:styleId="14">
    <w:name w:val="內文項號1"/>
    <w:basedOn w:val="5"/>
    <w:rsid w:val="004E6A88"/>
    <w:pPr>
      <w:outlineLvl w:val="9"/>
    </w:pPr>
  </w:style>
  <w:style w:type="paragraph" w:styleId="af0">
    <w:name w:val="Body Text"/>
    <w:basedOn w:val="a"/>
    <w:link w:val="af1"/>
    <w:rsid w:val="00616866"/>
    <w:pPr>
      <w:jc w:val="both"/>
    </w:pPr>
    <w:rPr>
      <w:rFonts w:ascii="Times New Roman" w:eastAsia="標楷體" w:hAnsi="Times New Roman" w:cs="Times New Roman"/>
      <w:szCs w:val="20"/>
      <w:lang w:val="x-none" w:eastAsia="x-none"/>
    </w:rPr>
  </w:style>
  <w:style w:type="character" w:customStyle="1" w:styleId="af1">
    <w:name w:val="本文 字元"/>
    <w:basedOn w:val="a1"/>
    <w:link w:val="af0"/>
    <w:rsid w:val="00616866"/>
    <w:rPr>
      <w:rFonts w:ascii="Times New Roman" w:eastAsia="標楷體" w:hAnsi="Times New Roman" w:cs="Times New Roman"/>
      <w:szCs w:val="20"/>
      <w:lang w:val="x-none" w:eastAsia="x-none"/>
    </w:rPr>
  </w:style>
  <w:style w:type="character" w:styleId="af2">
    <w:name w:val="Strong"/>
    <w:basedOn w:val="a1"/>
    <w:rsid w:val="001254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B3523-28DB-4872-8182-A7D72C7B2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187</Words>
  <Characters>1072</Characters>
  <Application>Microsoft Office Word</Application>
  <DocSecurity>0</DocSecurity>
  <Lines>8</Lines>
  <Paragraphs>2</Paragraphs>
  <ScaleCrop>false</ScaleCrop>
  <Company>Pegatron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Candice_liao</dc:creator>
  <cp:lastModifiedBy>維安 林</cp:lastModifiedBy>
  <cp:revision>5</cp:revision>
  <cp:lastPrinted>2020-06-12T06:34:00Z</cp:lastPrinted>
  <dcterms:created xsi:type="dcterms:W3CDTF">2021-04-10T09:43:00Z</dcterms:created>
  <dcterms:modified xsi:type="dcterms:W3CDTF">2021-04-13T13:43:00Z</dcterms:modified>
</cp:coreProperties>
</file>